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5571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502"/>
        <w:gridCol w:w="1343"/>
        <w:gridCol w:w="5528"/>
        <w:gridCol w:w="2976"/>
      </w:tblGrid>
      <w:tr w:rsidR="00D23417" w:rsidRPr="00010AB1" w:rsidTr="00132CA8">
        <w:trPr>
          <w:trHeight w:val="379"/>
        </w:trPr>
        <w:tc>
          <w:tcPr>
            <w:tcW w:w="242" w:type="pct"/>
            <w:vAlign w:val="center"/>
          </w:tcPr>
          <w:p w:rsidR="00D23417" w:rsidRPr="00010AB1" w:rsidRDefault="00D23417" w:rsidP="00010AB1">
            <w:pPr>
              <w:jc w:val="center"/>
              <w:rPr>
                <w:rFonts w:cstheme="minorHAnsi"/>
                <w:b/>
              </w:rPr>
            </w:pPr>
            <w:r w:rsidRPr="00010AB1">
              <w:rPr>
                <w:rFonts w:cstheme="minorHAnsi"/>
                <w:b/>
              </w:rPr>
              <w:t>Lp.</w:t>
            </w:r>
          </w:p>
        </w:tc>
        <w:tc>
          <w:tcPr>
            <w:tcW w:w="649" w:type="pct"/>
            <w:vAlign w:val="center"/>
            <w:hideMark/>
          </w:tcPr>
          <w:p w:rsidR="00D23417" w:rsidRPr="00132CA8" w:rsidRDefault="00D23417" w:rsidP="00010AB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32CA8">
              <w:rPr>
                <w:rFonts w:cstheme="minorHAnsi"/>
                <w:b/>
                <w:sz w:val="20"/>
                <w:szCs w:val="20"/>
              </w:rPr>
              <w:t>Nazwa komponentu</w:t>
            </w:r>
          </w:p>
        </w:tc>
        <w:tc>
          <w:tcPr>
            <w:tcW w:w="2671" w:type="pct"/>
            <w:vAlign w:val="center"/>
          </w:tcPr>
          <w:p w:rsidR="00D23417" w:rsidRPr="00010AB1" w:rsidRDefault="00D23417" w:rsidP="00010AB1">
            <w:pPr>
              <w:jc w:val="center"/>
              <w:rPr>
                <w:rFonts w:cstheme="minorHAnsi"/>
                <w:b/>
              </w:rPr>
            </w:pPr>
            <w:r w:rsidRPr="00010AB1">
              <w:rPr>
                <w:rFonts w:cstheme="minorHAnsi"/>
                <w:b/>
              </w:rPr>
              <w:t>Wymagane minimalne parametry techniczne</w:t>
            </w:r>
          </w:p>
        </w:tc>
        <w:tc>
          <w:tcPr>
            <w:tcW w:w="1439" w:type="pct"/>
            <w:vAlign w:val="center"/>
          </w:tcPr>
          <w:p w:rsidR="00D23417" w:rsidRPr="00132CA8" w:rsidRDefault="00D23417" w:rsidP="00010AB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32CA8">
              <w:rPr>
                <w:rFonts w:cstheme="minorHAnsi"/>
                <w:b/>
                <w:sz w:val="20"/>
                <w:szCs w:val="20"/>
              </w:rPr>
              <w:t>Potwierdzenie spełnienia lub nie wymogu</w:t>
            </w:r>
            <w:r w:rsidR="00010AB1" w:rsidRPr="00132CA8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132CA8">
              <w:rPr>
                <w:rFonts w:cstheme="minorHAnsi"/>
                <w:b/>
                <w:sz w:val="20"/>
                <w:szCs w:val="20"/>
              </w:rPr>
              <w:t>minimalnych parametrów technicznych poprzez wpisanie TAK bądź NIE</w:t>
            </w:r>
          </w:p>
          <w:p w:rsidR="00D23417" w:rsidRPr="00010AB1" w:rsidRDefault="00D23417" w:rsidP="00010AB1">
            <w:pPr>
              <w:jc w:val="center"/>
              <w:rPr>
                <w:rFonts w:cstheme="minorHAnsi"/>
                <w:b/>
              </w:rPr>
            </w:pPr>
            <w:r w:rsidRPr="00132CA8">
              <w:rPr>
                <w:rFonts w:cstheme="minorHAnsi"/>
                <w:b/>
                <w:sz w:val="20"/>
                <w:szCs w:val="20"/>
              </w:rPr>
              <w:t xml:space="preserve">(w </w:t>
            </w:r>
            <w:r w:rsidR="00010AB1" w:rsidRPr="00132CA8">
              <w:rPr>
                <w:rFonts w:cstheme="minorHAnsi"/>
                <w:b/>
                <w:sz w:val="20"/>
                <w:szCs w:val="20"/>
              </w:rPr>
              <w:t>miejscu,</w:t>
            </w:r>
            <w:r w:rsidRPr="00132CA8">
              <w:rPr>
                <w:rFonts w:cstheme="minorHAnsi"/>
                <w:b/>
                <w:sz w:val="20"/>
                <w:szCs w:val="20"/>
              </w:rPr>
              <w:t xml:space="preserve"> gdzie występuje słowo „Opis” Wykonawca zobligowany jest do wpisania ilości bądź modelu parametru</w:t>
            </w:r>
            <w:r w:rsidR="00132CA8" w:rsidRPr="00132CA8">
              <w:rPr>
                <w:rFonts w:cstheme="minorHAnsi"/>
                <w:b/>
                <w:sz w:val="20"/>
                <w:szCs w:val="20"/>
              </w:rPr>
              <w:t>)</w:t>
            </w:r>
          </w:p>
        </w:tc>
      </w:tr>
      <w:tr w:rsidR="00D23417" w:rsidRPr="00010AB1" w:rsidTr="00132CA8">
        <w:trPr>
          <w:trHeight w:val="2526"/>
        </w:trPr>
        <w:tc>
          <w:tcPr>
            <w:tcW w:w="3561" w:type="pct"/>
            <w:gridSpan w:val="3"/>
            <w:vAlign w:val="center"/>
          </w:tcPr>
          <w:p w:rsidR="00D23417" w:rsidRPr="00010AB1" w:rsidRDefault="00D23417" w:rsidP="00010AB1">
            <w:pPr>
              <w:jc w:val="center"/>
              <w:rPr>
                <w:rFonts w:cstheme="minorHAnsi"/>
                <w:b/>
              </w:rPr>
            </w:pPr>
            <w:r w:rsidRPr="00010AB1">
              <w:rPr>
                <w:rFonts w:cstheme="minorHAnsi"/>
                <w:b/>
              </w:rPr>
              <w:t>STACJA OPISOWA</w:t>
            </w:r>
            <w:r w:rsidR="00010AB1">
              <w:rPr>
                <w:rFonts w:cstheme="minorHAnsi"/>
                <w:b/>
              </w:rPr>
              <w:t xml:space="preserve"> RTG</w:t>
            </w:r>
            <w:r w:rsidRPr="00010AB1">
              <w:rPr>
                <w:rFonts w:cstheme="minorHAnsi"/>
                <w:b/>
              </w:rPr>
              <w:t xml:space="preserve"> 3 MP– 2 szt.</w:t>
            </w:r>
          </w:p>
        </w:tc>
        <w:tc>
          <w:tcPr>
            <w:tcW w:w="1439" w:type="pct"/>
          </w:tcPr>
          <w:p w:rsidR="00D23417" w:rsidRPr="00010AB1" w:rsidRDefault="00D23417" w:rsidP="00EA7DD9">
            <w:pPr>
              <w:rPr>
                <w:rFonts w:cstheme="minorHAnsi"/>
                <w:b/>
              </w:rPr>
            </w:pPr>
            <w:r w:rsidRPr="00010AB1">
              <w:rPr>
                <w:rFonts w:cstheme="minorHAnsi"/>
                <w:b/>
              </w:rPr>
              <w:t>Producent (stacja):</w:t>
            </w:r>
          </w:p>
          <w:p w:rsidR="00D23417" w:rsidRPr="00010AB1" w:rsidRDefault="00D23417" w:rsidP="00EA7DD9">
            <w:pPr>
              <w:rPr>
                <w:rFonts w:cstheme="minorHAnsi"/>
                <w:b/>
              </w:rPr>
            </w:pPr>
          </w:p>
          <w:p w:rsidR="00D23417" w:rsidRPr="00CA132A" w:rsidRDefault="00D23417" w:rsidP="00EA7DD9">
            <w:pPr>
              <w:rPr>
                <w:rFonts w:cstheme="minorHAnsi"/>
              </w:rPr>
            </w:pPr>
            <w:r w:rsidRPr="00CA132A">
              <w:rPr>
                <w:rFonts w:cstheme="minorHAnsi"/>
              </w:rPr>
              <w:t>………………………</w:t>
            </w:r>
          </w:p>
          <w:p w:rsidR="00D23417" w:rsidRPr="00010AB1" w:rsidRDefault="00D23417" w:rsidP="00EA7DD9">
            <w:pPr>
              <w:rPr>
                <w:rFonts w:cstheme="minorHAnsi"/>
                <w:b/>
              </w:rPr>
            </w:pPr>
          </w:p>
          <w:p w:rsidR="00D23417" w:rsidRPr="00010AB1" w:rsidRDefault="00D23417" w:rsidP="00EA7DD9">
            <w:pPr>
              <w:rPr>
                <w:rFonts w:cstheme="minorHAnsi"/>
                <w:b/>
              </w:rPr>
            </w:pPr>
            <w:r w:rsidRPr="00010AB1">
              <w:rPr>
                <w:rFonts w:cstheme="minorHAnsi"/>
                <w:b/>
              </w:rPr>
              <w:t xml:space="preserve">Model (stacja): </w:t>
            </w:r>
          </w:p>
          <w:p w:rsidR="00D23417" w:rsidRPr="00010AB1" w:rsidRDefault="00D23417" w:rsidP="00EA7DD9">
            <w:pPr>
              <w:rPr>
                <w:rFonts w:cstheme="minorHAnsi"/>
                <w:b/>
              </w:rPr>
            </w:pPr>
          </w:p>
          <w:p w:rsidR="00D23417" w:rsidRPr="00CA132A" w:rsidRDefault="00D23417" w:rsidP="00EA7DD9">
            <w:pPr>
              <w:rPr>
                <w:rFonts w:cstheme="minorHAnsi"/>
              </w:rPr>
            </w:pPr>
            <w:r w:rsidRPr="00CA132A">
              <w:rPr>
                <w:rFonts w:cstheme="minorHAnsi"/>
              </w:rPr>
              <w:t>……………………..</w:t>
            </w:r>
          </w:p>
          <w:p w:rsidR="00D23417" w:rsidRPr="00010AB1" w:rsidRDefault="00D23417" w:rsidP="00EA7DD9">
            <w:pPr>
              <w:rPr>
                <w:rFonts w:cstheme="minorHAnsi"/>
                <w:b/>
              </w:rPr>
            </w:pPr>
          </w:p>
          <w:p w:rsidR="00D23417" w:rsidRPr="00010AB1" w:rsidRDefault="00D23417" w:rsidP="00EA7DD9">
            <w:pPr>
              <w:rPr>
                <w:rFonts w:cstheme="minorHAnsi"/>
                <w:b/>
              </w:rPr>
            </w:pPr>
            <w:r w:rsidRPr="00010AB1">
              <w:rPr>
                <w:rFonts w:cstheme="minorHAnsi"/>
                <w:b/>
              </w:rPr>
              <w:t>Producent (monitory):</w:t>
            </w:r>
          </w:p>
          <w:p w:rsidR="00D23417" w:rsidRPr="00010AB1" w:rsidRDefault="00D23417" w:rsidP="00EA7DD9">
            <w:pPr>
              <w:rPr>
                <w:rFonts w:cstheme="minorHAnsi"/>
                <w:b/>
              </w:rPr>
            </w:pPr>
          </w:p>
          <w:p w:rsidR="00D23417" w:rsidRPr="00CA132A" w:rsidRDefault="00D23417" w:rsidP="00EA7DD9">
            <w:pPr>
              <w:rPr>
                <w:rFonts w:cstheme="minorHAnsi"/>
              </w:rPr>
            </w:pPr>
            <w:r w:rsidRPr="00CA132A">
              <w:rPr>
                <w:rFonts w:cstheme="minorHAnsi"/>
              </w:rPr>
              <w:t>………………………</w:t>
            </w:r>
          </w:p>
          <w:p w:rsidR="00D23417" w:rsidRPr="00010AB1" w:rsidRDefault="00D23417" w:rsidP="00EA7DD9">
            <w:pPr>
              <w:rPr>
                <w:rFonts w:cstheme="minorHAnsi"/>
                <w:b/>
              </w:rPr>
            </w:pPr>
          </w:p>
          <w:p w:rsidR="00D23417" w:rsidRPr="00010AB1" w:rsidRDefault="00D23417" w:rsidP="00EA7DD9">
            <w:pPr>
              <w:rPr>
                <w:rFonts w:cstheme="minorHAnsi"/>
                <w:b/>
              </w:rPr>
            </w:pPr>
            <w:r w:rsidRPr="00010AB1">
              <w:rPr>
                <w:rFonts w:cstheme="minorHAnsi"/>
                <w:b/>
              </w:rPr>
              <w:t>Model (monitory):</w:t>
            </w:r>
          </w:p>
          <w:p w:rsidR="00D23417" w:rsidRPr="00010AB1" w:rsidRDefault="00D23417" w:rsidP="00EA7DD9">
            <w:pPr>
              <w:rPr>
                <w:rFonts w:cstheme="minorHAnsi"/>
                <w:b/>
              </w:rPr>
            </w:pPr>
          </w:p>
          <w:p w:rsidR="00D23417" w:rsidRPr="00CA132A" w:rsidRDefault="00D23417" w:rsidP="00EA7DD9">
            <w:pPr>
              <w:rPr>
                <w:rFonts w:cstheme="minorHAnsi"/>
              </w:rPr>
            </w:pPr>
            <w:r w:rsidRPr="00CA132A">
              <w:rPr>
                <w:rFonts w:cstheme="minorHAnsi"/>
              </w:rPr>
              <w:t>……………………….</w:t>
            </w:r>
          </w:p>
        </w:tc>
      </w:tr>
      <w:tr w:rsidR="00D23417" w:rsidRPr="00010AB1" w:rsidTr="00132CA8">
        <w:trPr>
          <w:trHeight w:val="20"/>
        </w:trPr>
        <w:tc>
          <w:tcPr>
            <w:tcW w:w="242" w:type="pct"/>
            <w:vAlign w:val="center"/>
          </w:tcPr>
          <w:p w:rsidR="00D23417" w:rsidRPr="00010AB1" w:rsidRDefault="00D23417" w:rsidP="00EA7DD9">
            <w:pPr>
              <w:rPr>
                <w:rFonts w:cstheme="minorHAnsi"/>
                <w:b/>
              </w:rPr>
            </w:pPr>
            <w:r w:rsidRPr="00010AB1">
              <w:rPr>
                <w:rFonts w:cstheme="minorHAnsi"/>
                <w:b/>
              </w:rPr>
              <w:t>1</w:t>
            </w:r>
          </w:p>
        </w:tc>
        <w:tc>
          <w:tcPr>
            <w:tcW w:w="649" w:type="pct"/>
            <w:vAlign w:val="center"/>
            <w:hideMark/>
          </w:tcPr>
          <w:p w:rsidR="00D23417" w:rsidRPr="00010AB1" w:rsidRDefault="00D23417" w:rsidP="00010AB1">
            <w:pPr>
              <w:jc w:val="center"/>
              <w:rPr>
                <w:rFonts w:cstheme="minorHAnsi"/>
              </w:rPr>
            </w:pPr>
            <w:r w:rsidRPr="00010AB1">
              <w:rPr>
                <w:rFonts w:cstheme="minorHAnsi"/>
              </w:rPr>
              <w:t>Obudowa</w:t>
            </w:r>
          </w:p>
        </w:tc>
        <w:tc>
          <w:tcPr>
            <w:tcW w:w="2671" w:type="pct"/>
          </w:tcPr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  <w:r w:rsidRPr="00010AB1">
              <w:rPr>
                <w:rFonts w:cstheme="minorHAnsi"/>
              </w:rPr>
              <w:t xml:space="preserve">Obudowa typu </w:t>
            </w:r>
            <w:proofErr w:type="spellStart"/>
            <w:r w:rsidRPr="00010AB1">
              <w:rPr>
                <w:rFonts w:cstheme="minorHAnsi"/>
              </w:rPr>
              <w:t>tower</w:t>
            </w:r>
            <w:proofErr w:type="spellEnd"/>
          </w:p>
        </w:tc>
        <w:tc>
          <w:tcPr>
            <w:tcW w:w="1439" w:type="pct"/>
          </w:tcPr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</w:p>
        </w:tc>
      </w:tr>
      <w:tr w:rsidR="00D23417" w:rsidRPr="00010AB1" w:rsidTr="00132CA8">
        <w:trPr>
          <w:trHeight w:val="20"/>
        </w:trPr>
        <w:tc>
          <w:tcPr>
            <w:tcW w:w="242" w:type="pct"/>
            <w:vAlign w:val="center"/>
          </w:tcPr>
          <w:p w:rsidR="00D23417" w:rsidRPr="00010AB1" w:rsidRDefault="00D23417" w:rsidP="00EA7DD9">
            <w:pPr>
              <w:rPr>
                <w:rFonts w:cstheme="minorHAnsi"/>
              </w:rPr>
            </w:pPr>
            <w:r w:rsidRPr="00010AB1">
              <w:rPr>
                <w:rFonts w:cstheme="minorHAnsi"/>
              </w:rPr>
              <w:t>2</w:t>
            </w:r>
          </w:p>
        </w:tc>
        <w:tc>
          <w:tcPr>
            <w:tcW w:w="649" w:type="pct"/>
            <w:vAlign w:val="center"/>
            <w:hideMark/>
          </w:tcPr>
          <w:p w:rsidR="00D23417" w:rsidRPr="00010AB1" w:rsidRDefault="00D23417" w:rsidP="00010AB1">
            <w:pPr>
              <w:jc w:val="center"/>
              <w:rPr>
                <w:rFonts w:cstheme="minorHAnsi"/>
              </w:rPr>
            </w:pPr>
            <w:r w:rsidRPr="00010AB1">
              <w:rPr>
                <w:rFonts w:cstheme="minorHAnsi"/>
              </w:rPr>
              <w:t>Procesor</w:t>
            </w:r>
          </w:p>
        </w:tc>
        <w:tc>
          <w:tcPr>
            <w:tcW w:w="2671" w:type="pct"/>
          </w:tcPr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  <w:r w:rsidRPr="00010AB1">
              <w:rPr>
                <w:rFonts w:cstheme="minorHAnsi"/>
              </w:rPr>
              <w:t xml:space="preserve">Procesor powinien osiągać w teście </w:t>
            </w:r>
            <w:proofErr w:type="spellStart"/>
            <w:r w:rsidRPr="00010AB1">
              <w:rPr>
                <w:rFonts w:cstheme="minorHAnsi"/>
              </w:rPr>
              <w:t>PassMark</w:t>
            </w:r>
            <w:proofErr w:type="spellEnd"/>
            <w:r w:rsidRPr="00010AB1">
              <w:rPr>
                <w:rFonts w:cstheme="minorHAnsi"/>
              </w:rPr>
              <w:t xml:space="preserve"> CPU Mark wynik min. 7000 punktów na dzień ………… r. Procesor powinien mieć wbudowany kontroler pamięci DDR4 2133MHz.</w:t>
            </w:r>
          </w:p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  <w:r w:rsidRPr="00010AB1">
              <w:rPr>
                <w:rFonts w:cstheme="minorHAnsi"/>
              </w:rPr>
              <w:t xml:space="preserve">Wynik dostępny jest na stronie: </w:t>
            </w:r>
            <w:hyperlink r:id="rId7" w:tgtFrame="_blank" w:history="1">
              <w:r w:rsidRPr="00010AB1">
                <w:rPr>
                  <w:rStyle w:val="Hipercze"/>
                  <w:rFonts w:cstheme="minorHAnsi"/>
                </w:rPr>
                <w:t>http://www.cpubenchmark.net</w:t>
              </w:r>
            </w:hyperlink>
            <w:r w:rsidRPr="00010AB1">
              <w:rPr>
                <w:rStyle w:val="Hipercze"/>
                <w:rFonts w:cstheme="minorHAnsi"/>
              </w:rPr>
              <w:t xml:space="preserve">. </w:t>
            </w:r>
            <w:r w:rsidRPr="00010AB1">
              <w:rPr>
                <w:rStyle w:val="Hipercze"/>
                <w:rFonts w:cstheme="minorHAnsi"/>
                <w:color w:val="auto"/>
                <w:u w:val="none"/>
              </w:rPr>
              <w:t xml:space="preserve">Zamawiający w załączniku nr ….. do SIWZ załącza wyniki testu </w:t>
            </w:r>
            <w:proofErr w:type="spellStart"/>
            <w:r w:rsidRPr="00010AB1">
              <w:rPr>
                <w:rStyle w:val="Hipercze"/>
                <w:rFonts w:cstheme="minorHAnsi"/>
                <w:color w:val="auto"/>
                <w:u w:val="none"/>
              </w:rPr>
              <w:t>PassMark</w:t>
            </w:r>
            <w:proofErr w:type="spellEnd"/>
            <w:r w:rsidRPr="00010AB1">
              <w:rPr>
                <w:rStyle w:val="Hipercze"/>
                <w:rFonts w:cstheme="minorHAnsi"/>
                <w:color w:val="auto"/>
                <w:u w:val="none"/>
              </w:rPr>
              <w:t xml:space="preserve"> CPU Mark </w:t>
            </w:r>
            <w:r w:rsidR="00132CA8">
              <w:rPr>
                <w:rStyle w:val="Hipercze"/>
                <w:rFonts w:cstheme="minorHAnsi"/>
                <w:color w:val="auto"/>
                <w:u w:val="none"/>
              </w:rPr>
              <w:t xml:space="preserve">              </w:t>
            </w:r>
            <w:r w:rsidRPr="00010AB1">
              <w:rPr>
                <w:rStyle w:val="Hipercze"/>
                <w:rFonts w:cstheme="minorHAnsi"/>
                <w:color w:val="auto"/>
                <w:u w:val="none"/>
              </w:rPr>
              <w:t>z dnia ……..</w:t>
            </w:r>
          </w:p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  <w:r w:rsidRPr="00010AB1">
              <w:rPr>
                <w:rFonts w:cstheme="minorHAnsi"/>
              </w:rPr>
              <w:t>Wykonawca zobligowany jest do podania w swojej ofercie modelu procesora.</w:t>
            </w:r>
          </w:p>
        </w:tc>
        <w:tc>
          <w:tcPr>
            <w:tcW w:w="1439" w:type="pct"/>
          </w:tcPr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  <w:r w:rsidRPr="00010AB1">
              <w:rPr>
                <w:rFonts w:cstheme="minorHAnsi"/>
              </w:rPr>
              <w:t xml:space="preserve">Producent; </w:t>
            </w:r>
          </w:p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</w:p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  <w:r w:rsidRPr="00010AB1">
              <w:rPr>
                <w:rFonts w:cstheme="minorHAnsi"/>
              </w:rPr>
              <w:t>……………………</w:t>
            </w:r>
          </w:p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</w:p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  <w:r w:rsidRPr="00010AB1">
              <w:rPr>
                <w:rFonts w:cstheme="minorHAnsi"/>
              </w:rPr>
              <w:t xml:space="preserve">Model: </w:t>
            </w:r>
          </w:p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</w:p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  <w:r w:rsidRPr="00010AB1">
              <w:rPr>
                <w:rFonts w:cstheme="minorHAnsi"/>
              </w:rPr>
              <w:t>……………………</w:t>
            </w:r>
          </w:p>
        </w:tc>
      </w:tr>
      <w:tr w:rsidR="00D23417" w:rsidRPr="00010AB1" w:rsidTr="00132CA8">
        <w:trPr>
          <w:trHeight w:val="20"/>
        </w:trPr>
        <w:tc>
          <w:tcPr>
            <w:tcW w:w="242" w:type="pct"/>
            <w:vAlign w:val="center"/>
          </w:tcPr>
          <w:p w:rsidR="00D23417" w:rsidRPr="00010AB1" w:rsidRDefault="00D23417" w:rsidP="00EA7DD9">
            <w:pPr>
              <w:rPr>
                <w:rFonts w:cstheme="minorHAnsi"/>
              </w:rPr>
            </w:pPr>
            <w:r w:rsidRPr="00010AB1">
              <w:rPr>
                <w:rFonts w:cstheme="minorHAnsi"/>
              </w:rPr>
              <w:t>3</w:t>
            </w:r>
          </w:p>
        </w:tc>
        <w:tc>
          <w:tcPr>
            <w:tcW w:w="649" w:type="pct"/>
            <w:vAlign w:val="center"/>
            <w:hideMark/>
          </w:tcPr>
          <w:p w:rsidR="00D23417" w:rsidRPr="00010AB1" w:rsidRDefault="00D23417" w:rsidP="00010AB1">
            <w:pPr>
              <w:jc w:val="center"/>
              <w:rPr>
                <w:rFonts w:cstheme="minorHAnsi"/>
              </w:rPr>
            </w:pPr>
            <w:r w:rsidRPr="00010AB1">
              <w:rPr>
                <w:rFonts w:cstheme="minorHAnsi"/>
              </w:rPr>
              <w:t>Pamięć wbudowana</w:t>
            </w:r>
          </w:p>
        </w:tc>
        <w:tc>
          <w:tcPr>
            <w:tcW w:w="2671" w:type="pct"/>
          </w:tcPr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  <w:r w:rsidRPr="00010AB1">
              <w:rPr>
                <w:rFonts w:cstheme="minorHAnsi"/>
              </w:rPr>
              <w:t>Pamięć RAM DDR4 8GB możliwość rozbudowy do min 32 GB</w:t>
            </w:r>
          </w:p>
        </w:tc>
        <w:tc>
          <w:tcPr>
            <w:tcW w:w="1439" w:type="pct"/>
          </w:tcPr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  <w:r w:rsidRPr="00010AB1">
              <w:rPr>
                <w:rFonts w:cstheme="minorHAnsi"/>
              </w:rPr>
              <w:t xml:space="preserve">Ilość: </w:t>
            </w:r>
          </w:p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  <w:r w:rsidRPr="00010AB1">
              <w:rPr>
                <w:rFonts w:cstheme="minorHAnsi"/>
              </w:rPr>
              <w:t>…………………….</w:t>
            </w:r>
          </w:p>
        </w:tc>
      </w:tr>
      <w:tr w:rsidR="00D23417" w:rsidRPr="00010AB1" w:rsidTr="00132CA8">
        <w:trPr>
          <w:trHeight w:val="20"/>
        </w:trPr>
        <w:tc>
          <w:tcPr>
            <w:tcW w:w="242" w:type="pct"/>
            <w:vAlign w:val="center"/>
          </w:tcPr>
          <w:p w:rsidR="00D23417" w:rsidRPr="00010AB1" w:rsidRDefault="00D23417" w:rsidP="00EA7DD9">
            <w:pPr>
              <w:rPr>
                <w:rFonts w:cstheme="minorHAnsi"/>
              </w:rPr>
            </w:pPr>
            <w:r w:rsidRPr="00010AB1">
              <w:rPr>
                <w:rFonts w:cstheme="minorHAnsi"/>
              </w:rPr>
              <w:t>4</w:t>
            </w:r>
          </w:p>
        </w:tc>
        <w:tc>
          <w:tcPr>
            <w:tcW w:w="649" w:type="pct"/>
            <w:vAlign w:val="center"/>
            <w:hideMark/>
          </w:tcPr>
          <w:p w:rsidR="00D23417" w:rsidRPr="00132CA8" w:rsidRDefault="00D23417" w:rsidP="00010A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32CA8">
              <w:rPr>
                <w:rFonts w:cstheme="minorHAnsi"/>
                <w:sz w:val="20"/>
                <w:szCs w:val="20"/>
              </w:rPr>
              <w:t>Komunikacja</w:t>
            </w:r>
          </w:p>
        </w:tc>
        <w:tc>
          <w:tcPr>
            <w:tcW w:w="2671" w:type="pct"/>
          </w:tcPr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  <w:r w:rsidRPr="00010AB1">
              <w:rPr>
                <w:rFonts w:cstheme="minorHAnsi"/>
              </w:rPr>
              <w:t>Porty:</w:t>
            </w:r>
          </w:p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  <w:r w:rsidRPr="00010AB1">
              <w:rPr>
                <w:rFonts w:cstheme="minorHAnsi"/>
              </w:rPr>
              <w:t xml:space="preserve">2x USB 3.0, </w:t>
            </w:r>
          </w:p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  <w:r w:rsidRPr="00010AB1">
              <w:rPr>
                <w:rFonts w:cstheme="minorHAnsi"/>
              </w:rPr>
              <w:t xml:space="preserve">2x USB 2.0, </w:t>
            </w:r>
          </w:p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  <w:r w:rsidRPr="00010AB1">
              <w:rPr>
                <w:rFonts w:cstheme="minorHAnsi"/>
              </w:rPr>
              <w:t xml:space="preserve">1x Wejście audio, </w:t>
            </w:r>
          </w:p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  <w:r w:rsidRPr="00010AB1">
              <w:rPr>
                <w:rFonts w:cstheme="minorHAnsi"/>
              </w:rPr>
              <w:t xml:space="preserve">1x Wejście mikrofonowe, </w:t>
            </w:r>
          </w:p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  <w:r w:rsidRPr="00010AB1">
              <w:rPr>
                <w:rFonts w:cstheme="minorHAnsi"/>
              </w:rPr>
              <w:t>1x RJ45 1Gb Ethernet</w:t>
            </w:r>
          </w:p>
        </w:tc>
        <w:tc>
          <w:tcPr>
            <w:tcW w:w="1439" w:type="pct"/>
          </w:tcPr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</w:p>
        </w:tc>
      </w:tr>
      <w:tr w:rsidR="00D23417" w:rsidRPr="00010AB1" w:rsidTr="00132CA8">
        <w:trPr>
          <w:trHeight w:val="20"/>
        </w:trPr>
        <w:tc>
          <w:tcPr>
            <w:tcW w:w="242" w:type="pct"/>
            <w:vAlign w:val="center"/>
          </w:tcPr>
          <w:p w:rsidR="00D23417" w:rsidRPr="00010AB1" w:rsidRDefault="00D23417" w:rsidP="00EA7DD9">
            <w:pPr>
              <w:rPr>
                <w:rFonts w:cstheme="minorHAnsi"/>
              </w:rPr>
            </w:pPr>
            <w:r w:rsidRPr="00010AB1">
              <w:rPr>
                <w:rFonts w:cstheme="minorHAnsi"/>
              </w:rPr>
              <w:t>5</w:t>
            </w:r>
          </w:p>
        </w:tc>
        <w:tc>
          <w:tcPr>
            <w:tcW w:w="649" w:type="pct"/>
            <w:vAlign w:val="center"/>
            <w:hideMark/>
          </w:tcPr>
          <w:p w:rsidR="00D23417" w:rsidRPr="00010AB1" w:rsidRDefault="00D23417" w:rsidP="00010AB1">
            <w:pPr>
              <w:jc w:val="center"/>
              <w:rPr>
                <w:rFonts w:cstheme="minorHAnsi"/>
              </w:rPr>
            </w:pPr>
            <w:r w:rsidRPr="00010AB1">
              <w:rPr>
                <w:rFonts w:cstheme="minorHAnsi"/>
              </w:rPr>
              <w:t>Dysk twardy</w:t>
            </w:r>
          </w:p>
        </w:tc>
        <w:tc>
          <w:tcPr>
            <w:tcW w:w="2671" w:type="pct"/>
          </w:tcPr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  <w:r w:rsidRPr="00010AB1">
              <w:rPr>
                <w:rFonts w:cstheme="minorHAnsi"/>
              </w:rPr>
              <w:t>Min.</w:t>
            </w:r>
            <w:r w:rsidR="00132CA8">
              <w:rPr>
                <w:rFonts w:cstheme="minorHAnsi"/>
              </w:rPr>
              <w:t xml:space="preserve"> </w:t>
            </w:r>
            <w:r w:rsidRPr="00010AB1">
              <w:rPr>
                <w:rFonts w:cstheme="minorHAnsi"/>
              </w:rPr>
              <w:t xml:space="preserve">500GB SATA III 7200 </w:t>
            </w:r>
            <w:proofErr w:type="spellStart"/>
            <w:r w:rsidRPr="00010AB1">
              <w:rPr>
                <w:rFonts w:cstheme="minorHAnsi"/>
              </w:rPr>
              <w:t>obr</w:t>
            </w:r>
            <w:proofErr w:type="spellEnd"/>
            <w:r w:rsidRPr="00010AB1">
              <w:rPr>
                <w:rFonts w:cstheme="minorHAnsi"/>
              </w:rPr>
              <w:t xml:space="preserve">./min., </w:t>
            </w:r>
          </w:p>
        </w:tc>
        <w:tc>
          <w:tcPr>
            <w:tcW w:w="1439" w:type="pct"/>
          </w:tcPr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</w:p>
        </w:tc>
      </w:tr>
      <w:tr w:rsidR="00D23417" w:rsidRPr="00010AB1" w:rsidTr="00132CA8">
        <w:trPr>
          <w:trHeight w:val="20"/>
        </w:trPr>
        <w:tc>
          <w:tcPr>
            <w:tcW w:w="242" w:type="pct"/>
            <w:vAlign w:val="center"/>
          </w:tcPr>
          <w:p w:rsidR="00D23417" w:rsidRPr="00010AB1" w:rsidRDefault="00D23417" w:rsidP="00EA7DD9">
            <w:pPr>
              <w:rPr>
                <w:rFonts w:cstheme="minorHAnsi"/>
              </w:rPr>
            </w:pPr>
            <w:r w:rsidRPr="00010AB1">
              <w:rPr>
                <w:rFonts w:cstheme="minorHAnsi"/>
              </w:rPr>
              <w:t>6</w:t>
            </w:r>
          </w:p>
        </w:tc>
        <w:tc>
          <w:tcPr>
            <w:tcW w:w="649" w:type="pct"/>
            <w:vAlign w:val="center"/>
            <w:hideMark/>
          </w:tcPr>
          <w:p w:rsidR="00D23417" w:rsidRPr="00010AB1" w:rsidRDefault="00D23417" w:rsidP="00010AB1">
            <w:pPr>
              <w:jc w:val="center"/>
              <w:rPr>
                <w:rFonts w:cstheme="minorHAnsi"/>
              </w:rPr>
            </w:pPr>
            <w:r w:rsidRPr="00010AB1">
              <w:rPr>
                <w:rFonts w:cstheme="minorHAnsi"/>
              </w:rPr>
              <w:t>Karta sieciowa</w:t>
            </w:r>
          </w:p>
        </w:tc>
        <w:tc>
          <w:tcPr>
            <w:tcW w:w="2671" w:type="pct"/>
          </w:tcPr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  <w:r w:rsidRPr="00010AB1">
              <w:rPr>
                <w:rFonts w:cstheme="minorHAnsi"/>
              </w:rPr>
              <w:t>Zintegrowana z płytą główną karta sieciowa 1Gb Ethernet</w:t>
            </w:r>
          </w:p>
        </w:tc>
        <w:tc>
          <w:tcPr>
            <w:tcW w:w="1439" w:type="pct"/>
          </w:tcPr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</w:p>
        </w:tc>
      </w:tr>
      <w:tr w:rsidR="00D23417" w:rsidRPr="00010AB1" w:rsidTr="00132CA8">
        <w:trPr>
          <w:trHeight w:val="20"/>
        </w:trPr>
        <w:tc>
          <w:tcPr>
            <w:tcW w:w="242" w:type="pct"/>
            <w:vAlign w:val="center"/>
          </w:tcPr>
          <w:p w:rsidR="00D23417" w:rsidRPr="00010AB1" w:rsidRDefault="00D23417" w:rsidP="00EA7DD9">
            <w:pPr>
              <w:rPr>
                <w:rFonts w:cstheme="minorHAnsi"/>
              </w:rPr>
            </w:pPr>
            <w:r w:rsidRPr="00010AB1">
              <w:rPr>
                <w:rFonts w:cstheme="minorHAnsi"/>
              </w:rPr>
              <w:t>7</w:t>
            </w:r>
          </w:p>
        </w:tc>
        <w:tc>
          <w:tcPr>
            <w:tcW w:w="649" w:type="pct"/>
            <w:vAlign w:val="center"/>
            <w:hideMark/>
          </w:tcPr>
          <w:p w:rsidR="00D23417" w:rsidRPr="00010AB1" w:rsidRDefault="00D23417" w:rsidP="00010AB1">
            <w:pPr>
              <w:jc w:val="center"/>
              <w:rPr>
                <w:rFonts w:cstheme="minorHAnsi"/>
              </w:rPr>
            </w:pPr>
            <w:r w:rsidRPr="00010AB1">
              <w:rPr>
                <w:rFonts w:cstheme="minorHAnsi"/>
              </w:rPr>
              <w:t>Napęd optyczny</w:t>
            </w:r>
          </w:p>
        </w:tc>
        <w:tc>
          <w:tcPr>
            <w:tcW w:w="2671" w:type="pct"/>
          </w:tcPr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  <w:r w:rsidRPr="00010AB1">
              <w:rPr>
                <w:rFonts w:cstheme="minorHAnsi"/>
              </w:rPr>
              <w:t>Wbudowany, nagrywarka DVD +/- RW DL </w:t>
            </w:r>
          </w:p>
        </w:tc>
        <w:tc>
          <w:tcPr>
            <w:tcW w:w="1439" w:type="pct"/>
          </w:tcPr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</w:p>
        </w:tc>
      </w:tr>
      <w:tr w:rsidR="00D23417" w:rsidRPr="00010AB1" w:rsidTr="00132CA8">
        <w:trPr>
          <w:trHeight w:val="20"/>
        </w:trPr>
        <w:tc>
          <w:tcPr>
            <w:tcW w:w="242" w:type="pct"/>
            <w:vAlign w:val="center"/>
          </w:tcPr>
          <w:p w:rsidR="00D23417" w:rsidRPr="00010AB1" w:rsidRDefault="00D23417" w:rsidP="00EA7DD9">
            <w:pPr>
              <w:rPr>
                <w:rFonts w:cstheme="minorHAnsi"/>
              </w:rPr>
            </w:pPr>
            <w:r w:rsidRPr="00010AB1">
              <w:rPr>
                <w:rFonts w:cstheme="minorHAnsi"/>
              </w:rPr>
              <w:t>8</w:t>
            </w:r>
          </w:p>
        </w:tc>
        <w:tc>
          <w:tcPr>
            <w:tcW w:w="649" w:type="pct"/>
            <w:vAlign w:val="center"/>
            <w:hideMark/>
          </w:tcPr>
          <w:p w:rsidR="00D23417" w:rsidRPr="00010AB1" w:rsidRDefault="00D23417" w:rsidP="00010AB1">
            <w:pPr>
              <w:jc w:val="center"/>
              <w:rPr>
                <w:rFonts w:cstheme="minorHAnsi"/>
              </w:rPr>
            </w:pPr>
            <w:r w:rsidRPr="00010AB1">
              <w:rPr>
                <w:rFonts w:cstheme="minorHAnsi"/>
              </w:rPr>
              <w:t>System operacyjny</w:t>
            </w:r>
          </w:p>
        </w:tc>
        <w:tc>
          <w:tcPr>
            <w:tcW w:w="2671" w:type="pct"/>
          </w:tcPr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  <w:proofErr w:type="spellStart"/>
            <w:r w:rsidRPr="00010AB1">
              <w:rPr>
                <w:rFonts w:cstheme="minorHAnsi"/>
              </w:rPr>
              <w:t>Preinsatalowany</w:t>
            </w:r>
            <w:proofErr w:type="spellEnd"/>
            <w:r w:rsidRPr="00010AB1">
              <w:rPr>
                <w:rFonts w:cstheme="minorHAnsi"/>
              </w:rPr>
              <w:t xml:space="preserve"> w dostarczanych jednostkach komputerowych system operacyjny,</w:t>
            </w:r>
            <w:r w:rsidR="00132CA8">
              <w:rPr>
                <w:rFonts w:cstheme="minorHAnsi"/>
              </w:rPr>
              <w:t xml:space="preserve"> </w:t>
            </w:r>
            <w:r w:rsidRPr="00010AB1">
              <w:rPr>
                <w:rFonts w:cstheme="minorHAnsi"/>
              </w:rPr>
              <w:t xml:space="preserve">dostarczony wraz </w:t>
            </w:r>
            <w:r w:rsidR="00132CA8">
              <w:rPr>
                <w:rFonts w:cstheme="minorHAnsi"/>
              </w:rPr>
              <w:t xml:space="preserve">                 </w:t>
            </w:r>
            <w:r w:rsidRPr="00010AB1">
              <w:rPr>
                <w:rFonts w:cstheme="minorHAnsi"/>
              </w:rPr>
              <w:t xml:space="preserve">z nośnikiem. Klucz licencyjny musi być zapisany trwale </w:t>
            </w:r>
            <w:r w:rsidR="00132CA8">
              <w:rPr>
                <w:rFonts w:cstheme="minorHAnsi"/>
              </w:rPr>
              <w:t xml:space="preserve">               </w:t>
            </w:r>
            <w:r w:rsidRPr="00010AB1">
              <w:rPr>
                <w:rFonts w:cstheme="minorHAnsi"/>
              </w:rPr>
              <w:t xml:space="preserve">w BIOS i umożliwiać instalację systemu operacyjnego </w:t>
            </w:r>
            <w:r w:rsidR="00132CA8">
              <w:rPr>
                <w:rFonts w:cstheme="minorHAnsi"/>
              </w:rPr>
              <w:t xml:space="preserve">                  </w:t>
            </w:r>
            <w:r w:rsidRPr="00010AB1">
              <w:rPr>
                <w:rFonts w:cstheme="minorHAnsi"/>
              </w:rPr>
              <w:lastRenderedPageBreak/>
              <w:t xml:space="preserve">na podstawie dołączonego nośnika bezpośrednio </w:t>
            </w:r>
            <w:r w:rsidR="00132CA8">
              <w:rPr>
                <w:rFonts w:cstheme="minorHAnsi"/>
              </w:rPr>
              <w:t xml:space="preserve">                     </w:t>
            </w:r>
            <w:r w:rsidRPr="00010AB1">
              <w:rPr>
                <w:rFonts w:cstheme="minorHAnsi"/>
              </w:rPr>
              <w:t xml:space="preserve">z wbudowanego napędu lub zdalnie bez potrzeby ręcznego wpisywania klucza licencyjnego. Oferowany system przy </w:t>
            </w:r>
            <w:proofErr w:type="spellStart"/>
            <w:r w:rsidRPr="00010AB1">
              <w:rPr>
                <w:rFonts w:cstheme="minorHAnsi"/>
              </w:rPr>
              <w:t>reinstalacji</w:t>
            </w:r>
            <w:proofErr w:type="spellEnd"/>
            <w:r w:rsidRPr="00010AB1">
              <w:rPr>
                <w:rFonts w:cstheme="minorHAnsi"/>
              </w:rPr>
              <w:t xml:space="preserve"> nie może wymagać aktywacji klucza licencyjnego za pośrednictwem telefonu i Internetu.</w:t>
            </w:r>
          </w:p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  <w:r w:rsidRPr="00010AB1">
              <w:rPr>
                <w:rFonts w:cstheme="minorHAnsi"/>
              </w:rPr>
              <w:t>1. Licencja bezterminowa.</w:t>
            </w:r>
          </w:p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  <w:r w:rsidRPr="00010AB1">
              <w:rPr>
                <w:rFonts w:cstheme="minorHAnsi"/>
              </w:rPr>
              <w:t>2. Polska wersja językowa.</w:t>
            </w:r>
          </w:p>
          <w:p w:rsidR="00D23417" w:rsidRPr="00010AB1" w:rsidRDefault="00D23417" w:rsidP="00010AB1">
            <w:pPr>
              <w:jc w:val="both"/>
              <w:rPr>
                <w:rFonts w:cstheme="minorHAnsi"/>
              </w:rPr>
            </w:pPr>
            <w:r w:rsidRPr="00010AB1">
              <w:rPr>
                <w:rFonts w:cstheme="minorHAnsi"/>
              </w:rPr>
              <w:t>3. Posiadający wsparcie w zakresie udostępnienia przez producenta oprogramowania poprawek dotyczących bezpieczeństwa oraz błędów krytycznych w systemie poprzez min. 3 lata od daty zakupu.</w:t>
            </w:r>
          </w:p>
          <w:p w:rsidR="00D23417" w:rsidRPr="00010AB1" w:rsidRDefault="00D23417" w:rsidP="00010AB1">
            <w:pPr>
              <w:rPr>
                <w:rFonts w:cstheme="minorHAnsi"/>
              </w:rPr>
            </w:pPr>
            <w:r w:rsidRPr="00010AB1">
              <w:rPr>
                <w:rFonts w:cstheme="minorHAnsi"/>
              </w:rPr>
              <w:t>4. Obsługa procesorów wielordzeniowych.</w:t>
            </w:r>
          </w:p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  <w:r w:rsidRPr="00010AB1">
              <w:rPr>
                <w:rFonts w:cstheme="minorHAnsi"/>
              </w:rPr>
              <w:t xml:space="preserve">5. System operacyjny musi posiadać możliwość wpięcia </w:t>
            </w:r>
            <w:r w:rsidR="00132CA8">
              <w:rPr>
                <w:rFonts w:cstheme="minorHAnsi"/>
              </w:rPr>
              <w:t xml:space="preserve">          </w:t>
            </w:r>
            <w:r w:rsidRPr="00010AB1">
              <w:rPr>
                <w:rFonts w:cstheme="minorHAnsi"/>
              </w:rPr>
              <w:t>i konfiguracji</w:t>
            </w:r>
            <w:r w:rsidR="00010AB1">
              <w:rPr>
                <w:rFonts w:cstheme="minorHAnsi"/>
              </w:rPr>
              <w:t xml:space="preserve"> konta</w:t>
            </w:r>
            <w:r w:rsidRPr="00010AB1">
              <w:rPr>
                <w:rFonts w:cstheme="minorHAnsi"/>
              </w:rPr>
              <w:t xml:space="preserve"> komputera</w:t>
            </w:r>
            <w:r w:rsidR="00010AB1">
              <w:rPr>
                <w:rFonts w:cstheme="minorHAnsi"/>
              </w:rPr>
              <w:t xml:space="preserve"> oraz użytkowników</w:t>
            </w:r>
            <w:r w:rsidRPr="00010AB1">
              <w:rPr>
                <w:rFonts w:cstheme="minorHAnsi"/>
              </w:rPr>
              <w:t xml:space="preserve"> </w:t>
            </w:r>
            <w:r w:rsidR="00132CA8">
              <w:rPr>
                <w:rFonts w:cstheme="minorHAnsi"/>
              </w:rPr>
              <w:t xml:space="preserve">              </w:t>
            </w:r>
            <w:r w:rsidRPr="00010AB1">
              <w:rPr>
                <w:rFonts w:cstheme="minorHAnsi"/>
              </w:rPr>
              <w:t>w domenie firmy Zamawiającego.</w:t>
            </w:r>
          </w:p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  <w:r w:rsidRPr="00010AB1">
              <w:rPr>
                <w:rFonts w:cstheme="minorHAnsi"/>
              </w:rPr>
              <w:t>6. System umożli</w:t>
            </w:r>
            <w:r w:rsidR="00132CA8">
              <w:rPr>
                <w:rFonts w:cstheme="minorHAnsi"/>
              </w:rPr>
              <w:t xml:space="preserve">wia rejestrację konta komputera                </w:t>
            </w:r>
            <w:r w:rsidRPr="00010AB1">
              <w:rPr>
                <w:rFonts w:cstheme="minorHAnsi"/>
              </w:rPr>
              <w:t>w domenie z poziomu stacji roboczej przy użyciu konta administratora domeny – wymóg podyktowany jest wykorzystaniem w sieci LAN zamawiającego domeny.</w:t>
            </w:r>
          </w:p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  <w:r w:rsidRPr="00010AB1">
              <w:rPr>
                <w:rFonts w:cstheme="minorHAnsi"/>
              </w:rPr>
              <w:t>7. Graficzny okienkowy interfejs użytkownika.</w:t>
            </w:r>
          </w:p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  <w:r w:rsidRPr="00010AB1">
              <w:rPr>
                <w:rFonts w:cstheme="minorHAnsi"/>
              </w:rPr>
              <w:t>8. Obsługa co najmniej 4 GB RAM.</w:t>
            </w:r>
          </w:p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  <w:r w:rsidRPr="00010AB1">
              <w:rPr>
                <w:rFonts w:cstheme="minorHAnsi"/>
              </w:rPr>
              <w:t xml:space="preserve">9. Pełna obsługa sprzętu będącego przedmiotem zamówienia w tym kompatybilność sterowników </w:t>
            </w:r>
            <w:r w:rsidR="00132CA8">
              <w:rPr>
                <w:rFonts w:cstheme="minorHAnsi"/>
              </w:rPr>
              <w:t xml:space="preserve">              </w:t>
            </w:r>
            <w:r w:rsidRPr="00010AB1">
              <w:rPr>
                <w:rFonts w:cstheme="minorHAnsi"/>
              </w:rPr>
              <w:t>np. sterowników do urządzeń peryferyjnych.</w:t>
            </w:r>
          </w:p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  <w:r w:rsidRPr="00010AB1">
              <w:rPr>
                <w:rFonts w:cstheme="minorHAnsi"/>
              </w:rPr>
              <w:t>10. Możliwość pracy sieciowej.</w:t>
            </w:r>
          </w:p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  <w:r w:rsidRPr="00010AB1">
              <w:rPr>
                <w:rFonts w:cstheme="minorHAnsi"/>
              </w:rPr>
              <w:t>11. Możliwość darmowej aktualizacji poprzez sieć.</w:t>
            </w:r>
          </w:p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  <w:r w:rsidRPr="00010AB1">
              <w:rPr>
                <w:rFonts w:cstheme="minorHAnsi"/>
              </w:rPr>
              <w:t>12. Możliwość dokonywania aktualizacji i poprawek systemu przez Internet z możliwością</w:t>
            </w:r>
            <w:r w:rsidR="00132CA8">
              <w:rPr>
                <w:rFonts w:cstheme="minorHAnsi"/>
              </w:rPr>
              <w:t xml:space="preserve"> </w:t>
            </w:r>
            <w:r w:rsidRPr="00010AB1">
              <w:rPr>
                <w:rFonts w:cstheme="minorHAnsi"/>
              </w:rPr>
              <w:t>wyboru instalowanych poprawek.</w:t>
            </w:r>
          </w:p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  <w:r w:rsidRPr="00010AB1">
              <w:rPr>
                <w:rFonts w:cstheme="minorHAnsi"/>
              </w:rPr>
              <w:t>13. Możliwość dokonywania uaktualnień sterowników urządzeń przez Internet.</w:t>
            </w:r>
          </w:p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  <w:r w:rsidRPr="00010AB1">
              <w:rPr>
                <w:rFonts w:cstheme="minorHAnsi"/>
              </w:rPr>
              <w:t>14. Darmowe aktualizacje w ramach wersji systemu operacyjnego przez Internet</w:t>
            </w:r>
            <w:r w:rsidR="00132CA8">
              <w:rPr>
                <w:rFonts w:cstheme="minorHAnsi"/>
              </w:rPr>
              <w:t xml:space="preserve"> </w:t>
            </w:r>
            <w:r w:rsidRPr="00010AB1">
              <w:rPr>
                <w:rFonts w:cstheme="minorHAnsi"/>
              </w:rPr>
              <w:t>(niezbędne aktualizacje, poprawki, biuletyny bezpieczeństwa muszą być dostarczane</w:t>
            </w:r>
            <w:r w:rsidR="00132CA8">
              <w:rPr>
                <w:rFonts w:cstheme="minorHAnsi"/>
              </w:rPr>
              <w:t xml:space="preserve"> </w:t>
            </w:r>
            <w:r w:rsidRPr="00010AB1">
              <w:rPr>
                <w:rFonts w:cstheme="minorHAnsi"/>
              </w:rPr>
              <w:t>bez dodatkowych opłat).</w:t>
            </w:r>
          </w:p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  <w:r w:rsidRPr="00010AB1">
              <w:rPr>
                <w:rFonts w:cstheme="minorHAnsi"/>
              </w:rPr>
              <w:t>15. Internetowa aktualizacja zapewniona w języku polskim.</w:t>
            </w:r>
          </w:p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  <w:r w:rsidRPr="00010AB1">
              <w:rPr>
                <w:rFonts w:cstheme="minorHAnsi"/>
              </w:rPr>
              <w:t>16. Wbudowana zapora internetowa (firewall) dla ochrony połączeń internetowych;</w:t>
            </w:r>
            <w:r w:rsidR="00132CA8">
              <w:rPr>
                <w:rFonts w:cstheme="minorHAnsi"/>
              </w:rPr>
              <w:t xml:space="preserve"> </w:t>
            </w:r>
            <w:r w:rsidRPr="00010AB1">
              <w:rPr>
                <w:rFonts w:cstheme="minorHAnsi"/>
              </w:rPr>
              <w:t>zintegrowana z systemem konsola do zarządzania ustawieniami zapory i regułami IP</w:t>
            </w:r>
          </w:p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  <w:r w:rsidRPr="00010AB1">
              <w:rPr>
                <w:rFonts w:cstheme="minorHAnsi"/>
              </w:rPr>
              <w:t>v4 i v6.</w:t>
            </w:r>
          </w:p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  <w:r w:rsidRPr="00010AB1">
              <w:rPr>
                <w:rFonts w:cstheme="minorHAnsi"/>
              </w:rPr>
              <w:t>17. Zlokalizowane w języku polskim, co najmniej następujące elementy: menu, pomoc,</w:t>
            </w:r>
            <w:r w:rsidR="00132CA8">
              <w:rPr>
                <w:rFonts w:cstheme="minorHAnsi"/>
              </w:rPr>
              <w:t xml:space="preserve"> </w:t>
            </w:r>
            <w:r w:rsidRPr="00010AB1">
              <w:rPr>
                <w:rFonts w:cstheme="minorHAnsi"/>
              </w:rPr>
              <w:t>komunikaty systemowe.</w:t>
            </w:r>
          </w:p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  <w:r w:rsidRPr="00010AB1">
              <w:rPr>
                <w:rFonts w:cstheme="minorHAnsi"/>
              </w:rPr>
              <w:t>18. Wsparcie dla powszechnie używanych urządzeń peryferyjnych (drukarek, urządzeń</w:t>
            </w:r>
            <w:r w:rsidR="00132CA8">
              <w:rPr>
                <w:rFonts w:cstheme="minorHAnsi"/>
              </w:rPr>
              <w:t xml:space="preserve"> </w:t>
            </w:r>
            <w:r w:rsidRPr="00010AB1">
              <w:rPr>
                <w:rFonts w:cstheme="minorHAnsi"/>
              </w:rPr>
              <w:t>sieciowych, standardów USB, Plug &amp;Play, Wi-Fi).</w:t>
            </w:r>
          </w:p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  <w:r w:rsidRPr="00010AB1">
              <w:rPr>
                <w:rFonts w:cstheme="minorHAnsi"/>
              </w:rPr>
              <w:t>19. Funkcjonalność automatycznej zmiany domyślnej drukarki w zależności od sieci, do</w:t>
            </w:r>
            <w:r w:rsidR="00132CA8">
              <w:rPr>
                <w:rFonts w:cstheme="minorHAnsi"/>
              </w:rPr>
              <w:t xml:space="preserve"> </w:t>
            </w:r>
            <w:r w:rsidRPr="00010AB1">
              <w:rPr>
                <w:rFonts w:cstheme="minorHAnsi"/>
              </w:rPr>
              <w:t>której podłączony jest komputer.</w:t>
            </w:r>
          </w:p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  <w:r w:rsidRPr="00010AB1">
              <w:rPr>
                <w:rFonts w:cstheme="minorHAnsi"/>
              </w:rPr>
              <w:t>20. Interfejs użytkownika działający w trybie graficznym, zintegrowana z interfejsem</w:t>
            </w:r>
            <w:r w:rsidR="00132CA8">
              <w:rPr>
                <w:rFonts w:cstheme="minorHAnsi"/>
              </w:rPr>
              <w:t xml:space="preserve"> </w:t>
            </w:r>
            <w:r w:rsidRPr="00010AB1">
              <w:rPr>
                <w:rFonts w:cstheme="minorHAnsi"/>
              </w:rPr>
              <w:t xml:space="preserve">użytkownika interaktywna </w:t>
            </w:r>
            <w:r w:rsidRPr="00010AB1">
              <w:rPr>
                <w:rFonts w:cstheme="minorHAnsi"/>
              </w:rPr>
              <w:lastRenderedPageBreak/>
              <w:t>część pulpitu służącą do uruchamiania aplikacji, które</w:t>
            </w:r>
          </w:p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  <w:r w:rsidRPr="00010AB1">
              <w:rPr>
                <w:rFonts w:cstheme="minorHAnsi"/>
              </w:rPr>
              <w:t>użytkownik może dowolnie wymieniać i pobrać ze strony producenta.</w:t>
            </w:r>
          </w:p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  <w:r w:rsidRPr="00010AB1">
              <w:rPr>
                <w:rFonts w:cstheme="minorHAnsi"/>
              </w:rPr>
              <w:t>21. Możliwość zdalnej automatycznej instalacji, konfiguracji, administrowania oraz</w:t>
            </w:r>
          </w:p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  <w:r w:rsidRPr="00010AB1">
              <w:rPr>
                <w:rFonts w:cstheme="minorHAnsi"/>
              </w:rPr>
              <w:t>aktualizowania systemu.</w:t>
            </w:r>
          </w:p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  <w:r w:rsidRPr="00010AB1">
              <w:rPr>
                <w:rFonts w:cstheme="minorHAnsi"/>
              </w:rPr>
              <w:t xml:space="preserve">22. Zabezpieczony hasłem hierarchiczny dostęp </w:t>
            </w:r>
            <w:r w:rsidR="00132CA8">
              <w:rPr>
                <w:rFonts w:cstheme="minorHAnsi"/>
              </w:rPr>
              <w:t xml:space="preserve">                           </w:t>
            </w:r>
            <w:r w:rsidRPr="00010AB1">
              <w:rPr>
                <w:rFonts w:cstheme="minorHAnsi"/>
              </w:rPr>
              <w:t>do systemu, konta i profile użytkowników zarządzane zdalnie; praca systemu w trybie ochrony kont użytkowników.</w:t>
            </w:r>
          </w:p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  <w:r w:rsidRPr="00010AB1">
              <w:rPr>
                <w:rFonts w:cstheme="minorHAnsi"/>
              </w:rPr>
              <w:t>23. Zintegrowany z systemem moduł wyszukiwania informacji (plików różnego typu)</w:t>
            </w:r>
            <w:r w:rsidR="00132CA8">
              <w:rPr>
                <w:rFonts w:cstheme="minorHAnsi"/>
              </w:rPr>
              <w:t xml:space="preserve"> </w:t>
            </w:r>
            <w:r w:rsidRPr="00010AB1">
              <w:rPr>
                <w:rFonts w:cstheme="minorHAnsi"/>
              </w:rPr>
              <w:t>dostępny z co najmniej: poziomu menu, poziomu otwartego okna systemu</w:t>
            </w:r>
          </w:p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  <w:r w:rsidRPr="00010AB1">
              <w:rPr>
                <w:rFonts w:cstheme="minorHAnsi"/>
              </w:rPr>
              <w:t>operacyjnego.</w:t>
            </w:r>
          </w:p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  <w:r w:rsidRPr="00010AB1">
              <w:rPr>
                <w:rFonts w:cstheme="minorHAnsi"/>
              </w:rPr>
              <w:t>24. System wyszukiwania oparty na konfigurowalnym przez użytkownika module</w:t>
            </w:r>
            <w:r w:rsidR="00132CA8">
              <w:rPr>
                <w:rFonts w:cstheme="minorHAnsi"/>
              </w:rPr>
              <w:t xml:space="preserve"> </w:t>
            </w:r>
            <w:r w:rsidRPr="00010AB1">
              <w:rPr>
                <w:rFonts w:cstheme="minorHAnsi"/>
              </w:rPr>
              <w:t>indeksacji zasobów lokalnych.</w:t>
            </w:r>
          </w:p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  <w:r w:rsidRPr="00010AB1">
              <w:rPr>
                <w:rFonts w:cstheme="minorHAnsi"/>
              </w:rPr>
              <w:t>25. Zintegrowany z systemem operacyjnym moduł synchronizacji komputera</w:t>
            </w:r>
            <w:r w:rsidR="00775811">
              <w:rPr>
                <w:rFonts w:cstheme="minorHAnsi"/>
              </w:rPr>
              <w:t xml:space="preserve"> </w:t>
            </w:r>
            <w:r w:rsidRPr="00010AB1">
              <w:rPr>
                <w:rFonts w:cstheme="minorHAnsi"/>
              </w:rPr>
              <w:t>z urządzeniami zewnętrznymi.</w:t>
            </w:r>
          </w:p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  <w:r w:rsidRPr="00010AB1">
              <w:rPr>
                <w:rFonts w:cstheme="minorHAnsi"/>
              </w:rPr>
              <w:t>26. Wbudowany system pomocy w języku polskim.</w:t>
            </w:r>
          </w:p>
          <w:p w:rsidR="00D23417" w:rsidRPr="00010AB1" w:rsidRDefault="00775811" w:rsidP="00EA7DD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27. </w:t>
            </w:r>
            <w:r w:rsidR="00D23417" w:rsidRPr="00010AB1">
              <w:rPr>
                <w:rFonts w:cstheme="minorHAnsi"/>
              </w:rPr>
              <w:t>Możliwość przystosowania stanowiska dla osób niepełnosprawnych (np. słabo</w:t>
            </w:r>
            <w:r>
              <w:rPr>
                <w:rFonts w:cstheme="minorHAnsi"/>
              </w:rPr>
              <w:t xml:space="preserve"> </w:t>
            </w:r>
            <w:r w:rsidR="00D23417" w:rsidRPr="00010AB1">
              <w:rPr>
                <w:rFonts w:cstheme="minorHAnsi"/>
              </w:rPr>
              <w:t>widzących).</w:t>
            </w:r>
          </w:p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  <w:r w:rsidRPr="00010AB1">
              <w:rPr>
                <w:rFonts w:cstheme="minorHAnsi"/>
              </w:rPr>
              <w:t>28. Możliwość zarządzania stacją roboczą poprzez polityki – przez politykę rozumiemy</w:t>
            </w:r>
            <w:r w:rsidR="00775811">
              <w:rPr>
                <w:rFonts w:cstheme="minorHAnsi"/>
              </w:rPr>
              <w:t xml:space="preserve"> </w:t>
            </w:r>
            <w:r w:rsidRPr="00010AB1">
              <w:rPr>
                <w:rFonts w:cstheme="minorHAnsi"/>
              </w:rPr>
              <w:t>zestaw reguł definiujących lub ograniczających funkcjonalność systemu lub aplikacji.</w:t>
            </w:r>
          </w:p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  <w:r w:rsidRPr="00010AB1">
              <w:rPr>
                <w:rFonts w:cstheme="minorHAnsi"/>
              </w:rPr>
              <w:t>29. Automatyczne występowanie i używanie (wystawianie) certyfikatów PKI X.509.</w:t>
            </w:r>
          </w:p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  <w:r w:rsidRPr="00010AB1">
              <w:rPr>
                <w:rFonts w:cstheme="minorHAnsi"/>
              </w:rPr>
              <w:t xml:space="preserve">30. Wsparcie dla logowania przy pomocy </w:t>
            </w:r>
            <w:proofErr w:type="spellStart"/>
            <w:r w:rsidRPr="00010AB1">
              <w:rPr>
                <w:rFonts w:cstheme="minorHAnsi"/>
              </w:rPr>
              <w:t>smartcard</w:t>
            </w:r>
            <w:proofErr w:type="spellEnd"/>
            <w:r w:rsidRPr="00010AB1">
              <w:rPr>
                <w:rFonts w:cstheme="minorHAnsi"/>
              </w:rPr>
              <w:t>.</w:t>
            </w:r>
          </w:p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  <w:r w:rsidRPr="00010AB1">
              <w:rPr>
                <w:rFonts w:cstheme="minorHAnsi"/>
              </w:rPr>
              <w:t>31. Rozbudowane polityki bezpieczeństwa – polityki dla systemu operacyjnego i dla</w:t>
            </w:r>
            <w:r w:rsidR="00775811">
              <w:rPr>
                <w:rFonts w:cstheme="minorHAnsi"/>
              </w:rPr>
              <w:t xml:space="preserve"> </w:t>
            </w:r>
            <w:r w:rsidRPr="00010AB1">
              <w:rPr>
                <w:rFonts w:cstheme="minorHAnsi"/>
              </w:rPr>
              <w:t>wskazanych aplikacji.</w:t>
            </w:r>
          </w:p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  <w:r w:rsidRPr="00010AB1">
              <w:rPr>
                <w:rFonts w:cstheme="minorHAnsi"/>
              </w:rPr>
              <w:t xml:space="preserve">32. System musi posiadać narzędzia służące </w:t>
            </w:r>
            <w:r w:rsidR="00775811">
              <w:rPr>
                <w:rFonts w:cstheme="minorHAnsi"/>
              </w:rPr>
              <w:t xml:space="preserve">                               </w:t>
            </w:r>
            <w:r w:rsidRPr="00010AB1">
              <w:rPr>
                <w:rFonts w:cstheme="minorHAnsi"/>
              </w:rPr>
              <w:t>do administracji, wykonywania kopii</w:t>
            </w:r>
            <w:r w:rsidR="00775811">
              <w:rPr>
                <w:rFonts w:cstheme="minorHAnsi"/>
              </w:rPr>
              <w:t xml:space="preserve"> </w:t>
            </w:r>
            <w:r w:rsidRPr="00010AB1">
              <w:rPr>
                <w:rFonts w:cstheme="minorHAnsi"/>
              </w:rPr>
              <w:t xml:space="preserve">zapasowych polityk </w:t>
            </w:r>
            <w:r w:rsidR="00775811">
              <w:rPr>
                <w:rFonts w:cstheme="minorHAnsi"/>
              </w:rPr>
              <w:t xml:space="preserve">     </w:t>
            </w:r>
            <w:r w:rsidRPr="00010AB1">
              <w:rPr>
                <w:rFonts w:cstheme="minorHAnsi"/>
              </w:rPr>
              <w:t>i ich odtwarzania oraz generowania raportów z ustawień polityk.</w:t>
            </w:r>
          </w:p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  <w:r w:rsidRPr="00010AB1">
              <w:rPr>
                <w:rFonts w:cstheme="minorHAnsi"/>
              </w:rPr>
              <w:t>33. Wsparcie dla Sun Java i .NET Framework 1.1 i 2.0 i 3.0 lub programów równoważnych, tj. – umożliwiających uruchomienie aplikacji działających we wskazanych środowiskach</w:t>
            </w:r>
            <w:r w:rsidR="00775811">
              <w:rPr>
                <w:rFonts w:cstheme="minorHAnsi"/>
              </w:rPr>
              <w:t>.</w:t>
            </w:r>
          </w:p>
        </w:tc>
        <w:tc>
          <w:tcPr>
            <w:tcW w:w="1439" w:type="pct"/>
          </w:tcPr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  <w:r w:rsidRPr="00010AB1">
              <w:rPr>
                <w:rFonts w:cstheme="minorHAnsi"/>
              </w:rPr>
              <w:lastRenderedPageBreak/>
              <w:t xml:space="preserve">Producent: </w:t>
            </w:r>
          </w:p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</w:p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  <w:r w:rsidRPr="00010AB1">
              <w:rPr>
                <w:rFonts w:cstheme="minorHAnsi"/>
              </w:rPr>
              <w:t>……………………….</w:t>
            </w:r>
          </w:p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</w:p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  <w:r w:rsidRPr="00010AB1">
              <w:rPr>
                <w:rFonts w:cstheme="minorHAnsi"/>
              </w:rPr>
              <w:lastRenderedPageBreak/>
              <w:t xml:space="preserve">Model: </w:t>
            </w:r>
          </w:p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</w:p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  <w:r w:rsidRPr="00010AB1">
              <w:rPr>
                <w:rFonts w:cstheme="minorHAnsi"/>
              </w:rPr>
              <w:t>……………………….</w:t>
            </w:r>
          </w:p>
        </w:tc>
      </w:tr>
      <w:tr w:rsidR="00D23417" w:rsidRPr="00010AB1" w:rsidTr="00132CA8">
        <w:trPr>
          <w:trHeight w:val="20"/>
        </w:trPr>
        <w:tc>
          <w:tcPr>
            <w:tcW w:w="242" w:type="pct"/>
            <w:vAlign w:val="center"/>
          </w:tcPr>
          <w:p w:rsidR="00D23417" w:rsidRPr="00010AB1" w:rsidRDefault="00D23417" w:rsidP="00EA7DD9">
            <w:pPr>
              <w:rPr>
                <w:rFonts w:cstheme="minorHAnsi"/>
              </w:rPr>
            </w:pPr>
            <w:r w:rsidRPr="00010AB1">
              <w:rPr>
                <w:rFonts w:cstheme="minorHAnsi"/>
              </w:rPr>
              <w:lastRenderedPageBreak/>
              <w:t>9</w:t>
            </w:r>
          </w:p>
        </w:tc>
        <w:tc>
          <w:tcPr>
            <w:tcW w:w="649" w:type="pct"/>
            <w:vAlign w:val="center"/>
            <w:hideMark/>
          </w:tcPr>
          <w:p w:rsidR="00D23417" w:rsidRPr="00010AB1" w:rsidRDefault="00D23417" w:rsidP="00010AB1">
            <w:pPr>
              <w:jc w:val="center"/>
              <w:rPr>
                <w:rFonts w:cstheme="minorHAnsi"/>
              </w:rPr>
            </w:pPr>
            <w:r w:rsidRPr="00010AB1">
              <w:rPr>
                <w:rFonts w:cstheme="minorHAnsi"/>
              </w:rPr>
              <w:t>Zasilacz</w:t>
            </w:r>
          </w:p>
        </w:tc>
        <w:tc>
          <w:tcPr>
            <w:tcW w:w="2671" w:type="pct"/>
          </w:tcPr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  <w:r w:rsidRPr="00010AB1">
              <w:rPr>
                <w:rFonts w:cstheme="minorHAnsi"/>
              </w:rPr>
              <w:t>Zasilacz  min 200W</w:t>
            </w:r>
          </w:p>
        </w:tc>
        <w:tc>
          <w:tcPr>
            <w:tcW w:w="1439" w:type="pct"/>
          </w:tcPr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</w:p>
        </w:tc>
      </w:tr>
      <w:tr w:rsidR="00D23417" w:rsidRPr="00010AB1" w:rsidTr="00132CA8">
        <w:trPr>
          <w:trHeight w:val="20"/>
        </w:trPr>
        <w:tc>
          <w:tcPr>
            <w:tcW w:w="242" w:type="pct"/>
            <w:vAlign w:val="center"/>
          </w:tcPr>
          <w:p w:rsidR="00D23417" w:rsidRPr="00010AB1" w:rsidRDefault="00D23417" w:rsidP="00EA7DD9">
            <w:pPr>
              <w:rPr>
                <w:rFonts w:cstheme="minorHAnsi"/>
              </w:rPr>
            </w:pPr>
            <w:r w:rsidRPr="00010AB1">
              <w:rPr>
                <w:rFonts w:cstheme="minorHAnsi"/>
              </w:rPr>
              <w:t>10</w:t>
            </w:r>
          </w:p>
        </w:tc>
        <w:tc>
          <w:tcPr>
            <w:tcW w:w="649" w:type="pct"/>
            <w:vAlign w:val="center"/>
            <w:hideMark/>
          </w:tcPr>
          <w:p w:rsidR="00D23417" w:rsidRPr="00010AB1" w:rsidRDefault="00D23417" w:rsidP="00010AB1">
            <w:pPr>
              <w:jc w:val="center"/>
              <w:rPr>
                <w:rFonts w:cstheme="minorHAnsi"/>
              </w:rPr>
            </w:pPr>
            <w:r w:rsidRPr="00010AB1">
              <w:rPr>
                <w:rFonts w:cstheme="minorHAnsi"/>
              </w:rPr>
              <w:t>Wymagania dodatkowe</w:t>
            </w:r>
          </w:p>
        </w:tc>
        <w:tc>
          <w:tcPr>
            <w:tcW w:w="2671" w:type="pct"/>
          </w:tcPr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  <w:r w:rsidRPr="00010AB1">
              <w:rPr>
                <w:rFonts w:cstheme="minorHAnsi"/>
              </w:rPr>
              <w:t>Klawiatura US</w:t>
            </w:r>
            <w:r w:rsidR="00775811">
              <w:rPr>
                <w:rFonts w:cstheme="minorHAnsi"/>
              </w:rPr>
              <w:t xml:space="preserve">B w układzie </w:t>
            </w:r>
            <w:r w:rsidR="002E3278">
              <w:rPr>
                <w:rFonts w:cstheme="minorHAnsi"/>
              </w:rPr>
              <w:t>QWERTY.</w:t>
            </w:r>
          </w:p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  <w:r w:rsidRPr="00010AB1">
              <w:rPr>
                <w:rFonts w:cstheme="minorHAnsi"/>
              </w:rPr>
              <w:t>Mysz optyczna USB z min dwoma klawiszami oraz rolką (</w:t>
            </w:r>
            <w:proofErr w:type="spellStart"/>
            <w:r w:rsidRPr="00010AB1">
              <w:rPr>
                <w:rFonts w:cstheme="minorHAnsi"/>
              </w:rPr>
              <w:t>scroll</w:t>
            </w:r>
            <w:proofErr w:type="spellEnd"/>
            <w:r w:rsidRPr="00010AB1">
              <w:rPr>
                <w:rFonts w:cstheme="minorHAnsi"/>
              </w:rPr>
              <w:t>)</w:t>
            </w:r>
            <w:r w:rsidR="00775811">
              <w:rPr>
                <w:rFonts w:cstheme="minorHAnsi"/>
              </w:rPr>
              <w:t>.</w:t>
            </w:r>
          </w:p>
        </w:tc>
        <w:tc>
          <w:tcPr>
            <w:tcW w:w="1439" w:type="pct"/>
          </w:tcPr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</w:p>
        </w:tc>
      </w:tr>
      <w:tr w:rsidR="00D23417" w:rsidRPr="00010AB1" w:rsidTr="00132CA8">
        <w:trPr>
          <w:trHeight w:val="299"/>
        </w:trPr>
        <w:tc>
          <w:tcPr>
            <w:tcW w:w="242" w:type="pct"/>
            <w:vAlign w:val="center"/>
          </w:tcPr>
          <w:p w:rsidR="00D23417" w:rsidRPr="00010AB1" w:rsidRDefault="00D23417" w:rsidP="00EA7DD9">
            <w:pPr>
              <w:rPr>
                <w:rFonts w:cstheme="minorHAnsi"/>
              </w:rPr>
            </w:pPr>
            <w:r w:rsidRPr="00010AB1">
              <w:rPr>
                <w:rFonts w:cstheme="minorHAnsi"/>
              </w:rPr>
              <w:t>11</w:t>
            </w:r>
          </w:p>
        </w:tc>
        <w:tc>
          <w:tcPr>
            <w:tcW w:w="649" w:type="pct"/>
            <w:vAlign w:val="center"/>
            <w:hideMark/>
          </w:tcPr>
          <w:p w:rsidR="00D23417" w:rsidRPr="00010AB1" w:rsidRDefault="00D23417" w:rsidP="00010AB1">
            <w:pPr>
              <w:jc w:val="center"/>
              <w:rPr>
                <w:rFonts w:cstheme="minorHAnsi"/>
              </w:rPr>
            </w:pPr>
            <w:r w:rsidRPr="00010AB1">
              <w:rPr>
                <w:rFonts w:cstheme="minorHAnsi"/>
              </w:rPr>
              <w:t>Karta medyczna</w:t>
            </w:r>
          </w:p>
        </w:tc>
        <w:tc>
          <w:tcPr>
            <w:tcW w:w="2671" w:type="pct"/>
          </w:tcPr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  <w:r w:rsidRPr="00010AB1">
              <w:rPr>
                <w:rFonts w:cstheme="minorHAnsi"/>
              </w:rPr>
              <w:t>Dedykowana przez producenta monitorów karta medyczna</w:t>
            </w:r>
            <w:r w:rsidR="00775811">
              <w:rPr>
                <w:rFonts w:cstheme="minorHAnsi"/>
              </w:rPr>
              <w:t>.</w:t>
            </w:r>
          </w:p>
        </w:tc>
        <w:tc>
          <w:tcPr>
            <w:tcW w:w="1439" w:type="pct"/>
          </w:tcPr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</w:p>
        </w:tc>
      </w:tr>
      <w:tr w:rsidR="00D23417" w:rsidRPr="00010AB1" w:rsidTr="00132CA8">
        <w:trPr>
          <w:trHeight w:val="20"/>
        </w:trPr>
        <w:tc>
          <w:tcPr>
            <w:tcW w:w="242" w:type="pct"/>
            <w:vMerge w:val="restart"/>
            <w:vAlign w:val="center"/>
          </w:tcPr>
          <w:p w:rsidR="00D23417" w:rsidRPr="00010AB1" w:rsidRDefault="00D23417" w:rsidP="00EA7DD9">
            <w:pPr>
              <w:rPr>
                <w:rFonts w:cstheme="minorHAnsi"/>
              </w:rPr>
            </w:pPr>
            <w:r w:rsidRPr="00010AB1">
              <w:rPr>
                <w:rFonts w:cstheme="minorHAnsi"/>
              </w:rPr>
              <w:t>12</w:t>
            </w:r>
          </w:p>
        </w:tc>
        <w:tc>
          <w:tcPr>
            <w:tcW w:w="649" w:type="pct"/>
            <w:vMerge w:val="restart"/>
            <w:vAlign w:val="center"/>
            <w:hideMark/>
          </w:tcPr>
          <w:p w:rsidR="00D23417" w:rsidRPr="00775811" w:rsidRDefault="00D23417" w:rsidP="00010A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75811">
              <w:rPr>
                <w:rFonts w:cstheme="minorHAnsi"/>
                <w:sz w:val="20"/>
                <w:szCs w:val="20"/>
              </w:rPr>
              <w:t xml:space="preserve">Monitory </w:t>
            </w:r>
            <w:r w:rsidRPr="00775811">
              <w:rPr>
                <w:rFonts w:cstheme="minorHAnsi"/>
                <w:sz w:val="18"/>
                <w:szCs w:val="18"/>
              </w:rPr>
              <w:t>diagnostyczne</w:t>
            </w:r>
          </w:p>
        </w:tc>
        <w:tc>
          <w:tcPr>
            <w:tcW w:w="2671" w:type="pct"/>
          </w:tcPr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  <w:r w:rsidRPr="00010AB1">
              <w:rPr>
                <w:rFonts w:cstheme="minorHAnsi"/>
              </w:rPr>
              <w:t>2 x diagnostyczny monitor monochromatyczny  min. 21”</w:t>
            </w:r>
            <w:r w:rsidR="00775811">
              <w:rPr>
                <w:rFonts w:cstheme="minorHAnsi"/>
              </w:rPr>
              <w:t xml:space="preserve">   </w:t>
            </w:r>
            <w:r w:rsidRPr="00010AB1">
              <w:rPr>
                <w:rFonts w:cstheme="minorHAnsi"/>
              </w:rPr>
              <w:t xml:space="preserve"> o rozdzielczości   1600 x 1200, wielkość plamki 0,270 mm, jasność min. 800 cd/m2, kontrast 1400:1, kalibracja sprzętowa DICOM, Matryca 10-bitowa, certyfikat </w:t>
            </w:r>
            <w:proofErr w:type="spellStart"/>
            <w:r w:rsidRPr="00010AB1">
              <w:rPr>
                <w:rFonts w:cstheme="minorHAnsi"/>
              </w:rPr>
              <w:t>Medical</w:t>
            </w:r>
            <w:proofErr w:type="spellEnd"/>
            <w:r w:rsidRPr="00010AB1">
              <w:rPr>
                <w:rFonts w:cstheme="minorHAnsi"/>
              </w:rPr>
              <w:t xml:space="preserve"> Device Class I.</w:t>
            </w:r>
          </w:p>
        </w:tc>
        <w:tc>
          <w:tcPr>
            <w:tcW w:w="1439" w:type="pct"/>
          </w:tcPr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  <w:r w:rsidRPr="00010AB1">
              <w:rPr>
                <w:rFonts w:cstheme="minorHAnsi"/>
              </w:rPr>
              <w:t xml:space="preserve">Producent: </w:t>
            </w:r>
          </w:p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</w:p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  <w:r w:rsidRPr="00010AB1">
              <w:rPr>
                <w:rFonts w:cstheme="minorHAnsi"/>
              </w:rPr>
              <w:t>………………………..</w:t>
            </w:r>
          </w:p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</w:p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  <w:r w:rsidRPr="00010AB1">
              <w:rPr>
                <w:rFonts w:cstheme="minorHAnsi"/>
              </w:rPr>
              <w:t>Model:</w:t>
            </w:r>
          </w:p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</w:p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  <w:r w:rsidRPr="00010AB1">
              <w:rPr>
                <w:rFonts w:cstheme="minorHAnsi"/>
              </w:rPr>
              <w:t>………………………..</w:t>
            </w:r>
          </w:p>
        </w:tc>
      </w:tr>
      <w:tr w:rsidR="00D23417" w:rsidRPr="00010AB1" w:rsidTr="00132CA8">
        <w:trPr>
          <w:trHeight w:val="20"/>
        </w:trPr>
        <w:tc>
          <w:tcPr>
            <w:tcW w:w="242" w:type="pct"/>
            <w:vMerge/>
            <w:vAlign w:val="center"/>
          </w:tcPr>
          <w:p w:rsidR="00D23417" w:rsidRPr="00010AB1" w:rsidRDefault="00D23417" w:rsidP="00EA7DD9">
            <w:pPr>
              <w:rPr>
                <w:rFonts w:cstheme="minorHAnsi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D23417" w:rsidRPr="00010AB1" w:rsidRDefault="00D23417" w:rsidP="00010AB1">
            <w:pPr>
              <w:jc w:val="center"/>
              <w:rPr>
                <w:rFonts w:cstheme="minorHAnsi"/>
              </w:rPr>
            </w:pPr>
          </w:p>
        </w:tc>
        <w:tc>
          <w:tcPr>
            <w:tcW w:w="2671" w:type="pct"/>
          </w:tcPr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  <w:r w:rsidRPr="00010AB1">
              <w:rPr>
                <w:rFonts w:cstheme="minorHAnsi"/>
              </w:rPr>
              <w:t>Wbudowany kalibrator</w:t>
            </w:r>
          </w:p>
        </w:tc>
        <w:tc>
          <w:tcPr>
            <w:tcW w:w="1439" w:type="pct"/>
          </w:tcPr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</w:p>
        </w:tc>
      </w:tr>
      <w:tr w:rsidR="00D23417" w:rsidRPr="00010AB1" w:rsidTr="009B35B9">
        <w:trPr>
          <w:trHeight w:val="567"/>
        </w:trPr>
        <w:tc>
          <w:tcPr>
            <w:tcW w:w="242" w:type="pct"/>
            <w:vMerge/>
            <w:vAlign w:val="center"/>
          </w:tcPr>
          <w:p w:rsidR="00D23417" w:rsidRPr="00010AB1" w:rsidRDefault="00D23417" w:rsidP="00EA7DD9">
            <w:pPr>
              <w:rPr>
                <w:rFonts w:cstheme="minorHAnsi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D23417" w:rsidRPr="00010AB1" w:rsidRDefault="00D23417" w:rsidP="00010AB1">
            <w:pPr>
              <w:jc w:val="center"/>
              <w:rPr>
                <w:rFonts w:cstheme="minorHAnsi"/>
              </w:rPr>
            </w:pPr>
          </w:p>
        </w:tc>
        <w:tc>
          <w:tcPr>
            <w:tcW w:w="2671" w:type="pct"/>
          </w:tcPr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  <w:r w:rsidRPr="00010AB1">
              <w:rPr>
                <w:rFonts w:cstheme="minorHAnsi"/>
              </w:rPr>
              <w:t>Monitor LCD min.</w:t>
            </w:r>
            <w:r w:rsidR="00CA132A">
              <w:rPr>
                <w:rFonts w:cstheme="minorHAnsi"/>
              </w:rPr>
              <w:t xml:space="preserve"> </w:t>
            </w:r>
            <w:r w:rsidRPr="00010AB1">
              <w:rPr>
                <w:rFonts w:cstheme="minorHAnsi"/>
              </w:rPr>
              <w:t>22”, rozdzielczość 1680x1050, jasność 250cd/m2, kontrast  1000:1</w:t>
            </w:r>
            <w:r w:rsidR="009B35B9">
              <w:rPr>
                <w:rFonts w:cstheme="minorHAnsi"/>
              </w:rPr>
              <w:t>.</w:t>
            </w:r>
          </w:p>
        </w:tc>
        <w:tc>
          <w:tcPr>
            <w:tcW w:w="1439" w:type="pct"/>
          </w:tcPr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</w:p>
        </w:tc>
      </w:tr>
      <w:tr w:rsidR="00D23417" w:rsidRPr="00010AB1" w:rsidTr="00132CA8">
        <w:trPr>
          <w:trHeight w:val="20"/>
        </w:trPr>
        <w:tc>
          <w:tcPr>
            <w:tcW w:w="242" w:type="pct"/>
            <w:vAlign w:val="center"/>
          </w:tcPr>
          <w:p w:rsidR="00D23417" w:rsidRPr="00010AB1" w:rsidRDefault="00D23417" w:rsidP="00EA7DD9">
            <w:pPr>
              <w:rPr>
                <w:rFonts w:cstheme="minorHAnsi"/>
              </w:rPr>
            </w:pPr>
            <w:r w:rsidRPr="00010AB1">
              <w:rPr>
                <w:rFonts w:cstheme="minorHAnsi"/>
              </w:rPr>
              <w:t>13</w:t>
            </w:r>
          </w:p>
        </w:tc>
        <w:tc>
          <w:tcPr>
            <w:tcW w:w="649" w:type="pct"/>
            <w:vAlign w:val="center"/>
          </w:tcPr>
          <w:p w:rsidR="00D23417" w:rsidRPr="00010AB1" w:rsidRDefault="00D23417" w:rsidP="00010AB1">
            <w:pPr>
              <w:jc w:val="center"/>
              <w:rPr>
                <w:rFonts w:cstheme="minorHAnsi"/>
              </w:rPr>
            </w:pPr>
            <w:r w:rsidRPr="00010AB1">
              <w:rPr>
                <w:rFonts w:cstheme="minorHAnsi"/>
              </w:rPr>
              <w:t>Zasilacz</w:t>
            </w:r>
          </w:p>
        </w:tc>
        <w:tc>
          <w:tcPr>
            <w:tcW w:w="2671" w:type="pct"/>
          </w:tcPr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  <w:r w:rsidRPr="00010AB1">
              <w:rPr>
                <w:rFonts w:cstheme="minorHAnsi"/>
              </w:rPr>
              <w:t>Zasilacz UPS dobrany mocą do oferowanej stacji</w:t>
            </w:r>
            <w:r w:rsidR="009B35B9">
              <w:rPr>
                <w:rFonts w:cstheme="minorHAnsi"/>
              </w:rPr>
              <w:t>.</w:t>
            </w:r>
          </w:p>
        </w:tc>
        <w:tc>
          <w:tcPr>
            <w:tcW w:w="1439" w:type="pct"/>
          </w:tcPr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</w:p>
        </w:tc>
      </w:tr>
      <w:tr w:rsidR="00D23417" w:rsidRPr="00010AB1" w:rsidTr="00132CA8">
        <w:trPr>
          <w:trHeight w:val="20"/>
        </w:trPr>
        <w:tc>
          <w:tcPr>
            <w:tcW w:w="242" w:type="pct"/>
            <w:vMerge w:val="restart"/>
            <w:vAlign w:val="center"/>
          </w:tcPr>
          <w:p w:rsidR="00D23417" w:rsidRPr="00010AB1" w:rsidRDefault="00D23417" w:rsidP="00EA7DD9">
            <w:pPr>
              <w:rPr>
                <w:rFonts w:cstheme="minorHAnsi"/>
              </w:rPr>
            </w:pPr>
            <w:r w:rsidRPr="00010AB1">
              <w:rPr>
                <w:rFonts w:cstheme="minorHAnsi"/>
              </w:rPr>
              <w:t>14</w:t>
            </w:r>
          </w:p>
        </w:tc>
        <w:tc>
          <w:tcPr>
            <w:tcW w:w="649" w:type="pct"/>
            <w:vMerge w:val="restart"/>
            <w:vAlign w:val="center"/>
          </w:tcPr>
          <w:p w:rsidR="00D23417" w:rsidRPr="00010AB1" w:rsidRDefault="00D23417" w:rsidP="00010AB1">
            <w:pPr>
              <w:jc w:val="center"/>
              <w:rPr>
                <w:rFonts w:cstheme="minorHAnsi"/>
              </w:rPr>
            </w:pPr>
            <w:r w:rsidRPr="00010AB1">
              <w:rPr>
                <w:rFonts w:cstheme="minorHAnsi"/>
              </w:rPr>
              <w:t xml:space="preserve">Oprogramowanie stacji – </w:t>
            </w:r>
            <w:r w:rsidRPr="00775811">
              <w:rPr>
                <w:rFonts w:cstheme="minorHAnsi"/>
                <w:sz w:val="20"/>
                <w:szCs w:val="20"/>
              </w:rPr>
              <w:t xml:space="preserve">przeglądarka </w:t>
            </w:r>
            <w:r w:rsidRPr="00775811">
              <w:rPr>
                <w:rFonts w:cstheme="minorHAnsi"/>
                <w:sz w:val="18"/>
                <w:szCs w:val="18"/>
              </w:rPr>
              <w:t>diagnostyczna</w:t>
            </w:r>
          </w:p>
        </w:tc>
        <w:tc>
          <w:tcPr>
            <w:tcW w:w="2671" w:type="pct"/>
          </w:tcPr>
          <w:p w:rsidR="00D23417" w:rsidRPr="00010AB1" w:rsidRDefault="00D23417" w:rsidP="00775811">
            <w:pPr>
              <w:jc w:val="both"/>
              <w:rPr>
                <w:rFonts w:cstheme="minorHAnsi"/>
              </w:rPr>
            </w:pPr>
            <w:r w:rsidRPr="00010AB1">
              <w:rPr>
                <w:rFonts w:cstheme="minorHAnsi"/>
              </w:rPr>
              <w:t xml:space="preserve">Możliwe jest przeszukiwanie kilku źródeł jednocześnie, system może przeszukiwać w tej samej chwili system archiwizacji, system PACS (niezbędna jest integracja </w:t>
            </w:r>
            <w:r w:rsidR="00775811">
              <w:rPr>
                <w:rFonts w:cstheme="minorHAnsi"/>
              </w:rPr>
              <w:t xml:space="preserve">                      </w:t>
            </w:r>
            <w:r w:rsidRPr="00010AB1">
              <w:rPr>
                <w:rFonts w:cstheme="minorHAnsi"/>
              </w:rPr>
              <w:t>z lokalnym systemem PACS)  oraz dane z systemu HIS uprzednio uzyskane przez system archiwizacji. Wyniki prezentowane są na jednej spójnej liście</w:t>
            </w:r>
            <w:r w:rsidR="009B35B9">
              <w:rPr>
                <w:rFonts w:cstheme="minorHAnsi"/>
              </w:rPr>
              <w:t>.</w:t>
            </w:r>
          </w:p>
        </w:tc>
        <w:tc>
          <w:tcPr>
            <w:tcW w:w="1439" w:type="pct"/>
            <w:vAlign w:val="center"/>
          </w:tcPr>
          <w:p w:rsidR="00D23417" w:rsidRPr="00010AB1" w:rsidRDefault="00D23417" w:rsidP="00EA7DD9">
            <w:pPr>
              <w:jc w:val="center"/>
              <w:rPr>
                <w:rFonts w:cstheme="minorHAnsi"/>
              </w:rPr>
            </w:pPr>
          </w:p>
        </w:tc>
      </w:tr>
      <w:tr w:rsidR="00D23417" w:rsidRPr="00010AB1" w:rsidTr="00132CA8">
        <w:trPr>
          <w:trHeight w:val="20"/>
        </w:trPr>
        <w:tc>
          <w:tcPr>
            <w:tcW w:w="242" w:type="pct"/>
            <w:vMerge/>
            <w:vAlign w:val="center"/>
          </w:tcPr>
          <w:p w:rsidR="00D23417" w:rsidRPr="00010AB1" w:rsidRDefault="00D23417" w:rsidP="00EA7DD9">
            <w:pPr>
              <w:rPr>
                <w:rFonts w:cstheme="minorHAnsi"/>
              </w:rPr>
            </w:pPr>
          </w:p>
        </w:tc>
        <w:tc>
          <w:tcPr>
            <w:tcW w:w="649" w:type="pct"/>
            <w:vMerge/>
            <w:vAlign w:val="center"/>
          </w:tcPr>
          <w:p w:rsidR="00D23417" w:rsidRPr="00010AB1" w:rsidRDefault="00D23417" w:rsidP="00010AB1">
            <w:pPr>
              <w:jc w:val="center"/>
              <w:rPr>
                <w:rFonts w:cstheme="minorHAnsi"/>
              </w:rPr>
            </w:pPr>
          </w:p>
        </w:tc>
        <w:tc>
          <w:tcPr>
            <w:tcW w:w="2671" w:type="pct"/>
          </w:tcPr>
          <w:p w:rsidR="00D23417" w:rsidRPr="00010AB1" w:rsidRDefault="00D23417" w:rsidP="00775811">
            <w:pPr>
              <w:jc w:val="both"/>
              <w:rPr>
                <w:rFonts w:cstheme="minorHAnsi"/>
              </w:rPr>
            </w:pPr>
            <w:r w:rsidRPr="00010AB1">
              <w:rPr>
                <w:rFonts w:cstheme="minorHAnsi"/>
              </w:rPr>
              <w:t>Przeglądarka medyczna obsługuje SSO, przechodzenie pomiędzy stronami nie wymaga ponownego logowania</w:t>
            </w:r>
            <w:r w:rsidR="009B35B9">
              <w:rPr>
                <w:rFonts w:cstheme="minorHAnsi"/>
              </w:rPr>
              <w:t>.</w:t>
            </w:r>
          </w:p>
        </w:tc>
        <w:tc>
          <w:tcPr>
            <w:tcW w:w="1439" w:type="pct"/>
            <w:vAlign w:val="center"/>
          </w:tcPr>
          <w:p w:rsidR="00D23417" w:rsidRPr="00010AB1" w:rsidRDefault="00D23417" w:rsidP="00EA7DD9">
            <w:pPr>
              <w:jc w:val="center"/>
              <w:rPr>
                <w:rFonts w:cstheme="minorHAnsi"/>
              </w:rPr>
            </w:pPr>
          </w:p>
        </w:tc>
      </w:tr>
      <w:tr w:rsidR="00D23417" w:rsidRPr="00010AB1" w:rsidTr="00132CA8">
        <w:trPr>
          <w:trHeight w:val="20"/>
        </w:trPr>
        <w:tc>
          <w:tcPr>
            <w:tcW w:w="242" w:type="pct"/>
            <w:vMerge/>
            <w:vAlign w:val="center"/>
          </w:tcPr>
          <w:p w:rsidR="00D23417" w:rsidRPr="00010AB1" w:rsidRDefault="00D23417" w:rsidP="00EA7DD9">
            <w:pPr>
              <w:rPr>
                <w:rFonts w:cstheme="minorHAnsi"/>
              </w:rPr>
            </w:pPr>
          </w:p>
        </w:tc>
        <w:tc>
          <w:tcPr>
            <w:tcW w:w="649" w:type="pct"/>
            <w:vMerge/>
            <w:vAlign w:val="center"/>
          </w:tcPr>
          <w:p w:rsidR="00D23417" w:rsidRPr="00010AB1" w:rsidRDefault="00D23417" w:rsidP="00010AB1">
            <w:pPr>
              <w:jc w:val="center"/>
              <w:rPr>
                <w:rFonts w:cstheme="minorHAnsi"/>
              </w:rPr>
            </w:pPr>
          </w:p>
        </w:tc>
        <w:tc>
          <w:tcPr>
            <w:tcW w:w="2671" w:type="pct"/>
          </w:tcPr>
          <w:p w:rsidR="00D23417" w:rsidRPr="00010AB1" w:rsidRDefault="00D23417" w:rsidP="00775811">
            <w:pPr>
              <w:jc w:val="both"/>
              <w:rPr>
                <w:rFonts w:cstheme="minorHAnsi"/>
              </w:rPr>
            </w:pPr>
            <w:r w:rsidRPr="00010AB1">
              <w:rPr>
                <w:rFonts w:cstheme="minorHAnsi"/>
              </w:rPr>
              <w:t>Przeglądarka medyczna pozwala na wyszukanie pacjenta po podaniu jego nr PESEL, imienia nazwiska, daty urodzenia.</w:t>
            </w:r>
          </w:p>
        </w:tc>
        <w:tc>
          <w:tcPr>
            <w:tcW w:w="1439" w:type="pct"/>
            <w:vAlign w:val="center"/>
          </w:tcPr>
          <w:p w:rsidR="00D23417" w:rsidRPr="00010AB1" w:rsidRDefault="00D23417" w:rsidP="00EA7DD9">
            <w:pPr>
              <w:jc w:val="center"/>
              <w:rPr>
                <w:rFonts w:cstheme="minorHAnsi"/>
              </w:rPr>
            </w:pPr>
          </w:p>
        </w:tc>
      </w:tr>
      <w:tr w:rsidR="00D23417" w:rsidRPr="00010AB1" w:rsidTr="00132CA8">
        <w:trPr>
          <w:trHeight w:val="20"/>
        </w:trPr>
        <w:tc>
          <w:tcPr>
            <w:tcW w:w="242" w:type="pct"/>
            <w:vMerge/>
            <w:vAlign w:val="center"/>
          </w:tcPr>
          <w:p w:rsidR="00D23417" w:rsidRPr="00010AB1" w:rsidRDefault="00D23417" w:rsidP="00EA7DD9">
            <w:pPr>
              <w:rPr>
                <w:rFonts w:cstheme="minorHAnsi"/>
              </w:rPr>
            </w:pPr>
          </w:p>
        </w:tc>
        <w:tc>
          <w:tcPr>
            <w:tcW w:w="649" w:type="pct"/>
            <w:vMerge/>
            <w:vAlign w:val="center"/>
          </w:tcPr>
          <w:p w:rsidR="00D23417" w:rsidRPr="00010AB1" w:rsidRDefault="00D23417" w:rsidP="00010AB1">
            <w:pPr>
              <w:jc w:val="center"/>
              <w:rPr>
                <w:rFonts w:cstheme="minorHAnsi"/>
              </w:rPr>
            </w:pPr>
          </w:p>
        </w:tc>
        <w:tc>
          <w:tcPr>
            <w:tcW w:w="2671" w:type="pct"/>
          </w:tcPr>
          <w:p w:rsidR="00D23417" w:rsidRPr="00010AB1" w:rsidRDefault="00D23417" w:rsidP="009B35B9">
            <w:pPr>
              <w:jc w:val="both"/>
              <w:rPr>
                <w:rFonts w:cstheme="minorHAnsi"/>
              </w:rPr>
            </w:pPr>
            <w:r w:rsidRPr="00010AB1">
              <w:rPr>
                <w:rFonts w:cstheme="minorHAnsi"/>
              </w:rPr>
              <w:t>Przeglądarka medyczna pozwala na wyświetlenie badań RTG o następujących funkcjach:</w:t>
            </w:r>
          </w:p>
          <w:p w:rsidR="00D23417" w:rsidRPr="00010AB1" w:rsidRDefault="00D23417" w:rsidP="00EA7DD9">
            <w:pPr>
              <w:rPr>
                <w:rFonts w:cstheme="minorHAnsi"/>
              </w:rPr>
            </w:pPr>
            <w:r w:rsidRPr="00010AB1">
              <w:rPr>
                <w:rFonts w:cstheme="minorHAnsi"/>
              </w:rPr>
              <w:t>- badania w układzie 1 x 1 , 2 x 1 , 2 x 2, inne</w:t>
            </w:r>
          </w:p>
          <w:p w:rsidR="00D23417" w:rsidRPr="00010AB1" w:rsidRDefault="00D23417" w:rsidP="00EA7DD9">
            <w:pPr>
              <w:rPr>
                <w:rFonts w:cstheme="minorHAnsi"/>
              </w:rPr>
            </w:pPr>
            <w:r w:rsidRPr="00010AB1">
              <w:rPr>
                <w:rFonts w:cstheme="minorHAnsi"/>
              </w:rPr>
              <w:t xml:space="preserve">- pozwala na zmianę okna </w:t>
            </w:r>
            <w:proofErr w:type="spellStart"/>
            <w:r w:rsidRPr="00010AB1">
              <w:rPr>
                <w:rFonts w:cstheme="minorHAnsi"/>
              </w:rPr>
              <w:t>WindowLvl</w:t>
            </w:r>
            <w:proofErr w:type="spellEnd"/>
          </w:p>
          <w:p w:rsidR="00D23417" w:rsidRPr="00010AB1" w:rsidRDefault="00D23417" w:rsidP="00EA7DD9">
            <w:pPr>
              <w:rPr>
                <w:rFonts w:cstheme="minorHAnsi"/>
              </w:rPr>
            </w:pPr>
            <w:r w:rsidRPr="00010AB1">
              <w:rPr>
                <w:rFonts w:cstheme="minorHAnsi"/>
              </w:rPr>
              <w:t>- pozwala na powiększenie, pomniejszenie obrazu</w:t>
            </w:r>
          </w:p>
          <w:p w:rsidR="00D23417" w:rsidRPr="00010AB1" w:rsidRDefault="00D23417" w:rsidP="00EA7DD9">
            <w:pPr>
              <w:rPr>
                <w:rFonts w:cstheme="minorHAnsi"/>
              </w:rPr>
            </w:pPr>
            <w:r w:rsidRPr="00010AB1">
              <w:rPr>
                <w:rFonts w:cstheme="minorHAnsi"/>
              </w:rPr>
              <w:t>- pozwala na przesuwanie obrazu</w:t>
            </w:r>
          </w:p>
          <w:p w:rsidR="00D23417" w:rsidRPr="00010AB1" w:rsidRDefault="00D23417" w:rsidP="00EA7DD9">
            <w:pPr>
              <w:rPr>
                <w:rFonts w:cstheme="minorHAnsi"/>
              </w:rPr>
            </w:pPr>
            <w:r w:rsidRPr="00010AB1">
              <w:rPr>
                <w:rFonts w:cstheme="minorHAnsi"/>
              </w:rPr>
              <w:t>- pozwala na</w:t>
            </w:r>
            <w:r w:rsidR="009B35B9">
              <w:rPr>
                <w:rFonts w:cstheme="minorHAnsi"/>
              </w:rPr>
              <w:t xml:space="preserve"> podstawowe pomiary odcinek lin</w:t>
            </w:r>
            <w:r w:rsidRPr="00010AB1">
              <w:rPr>
                <w:rFonts w:cstheme="minorHAnsi"/>
              </w:rPr>
              <w:t xml:space="preserve">iowy, </w:t>
            </w:r>
            <w:r w:rsidR="009B35B9">
              <w:rPr>
                <w:rFonts w:cstheme="minorHAnsi"/>
              </w:rPr>
              <w:t xml:space="preserve"> </w:t>
            </w:r>
            <w:r w:rsidRPr="00010AB1">
              <w:rPr>
                <w:rFonts w:cstheme="minorHAnsi"/>
              </w:rPr>
              <w:t>kąt, elipsa, koło, prostokąt</w:t>
            </w:r>
          </w:p>
          <w:p w:rsidR="00D23417" w:rsidRPr="00010AB1" w:rsidRDefault="00D23417" w:rsidP="00EA7DD9">
            <w:pPr>
              <w:rPr>
                <w:rFonts w:cstheme="minorHAnsi"/>
              </w:rPr>
            </w:pPr>
            <w:r w:rsidRPr="00010AB1">
              <w:rPr>
                <w:rFonts w:cstheme="minorHAnsi"/>
              </w:rPr>
              <w:t xml:space="preserve">- pozwala na wyświetlenie obrazów </w:t>
            </w:r>
            <w:proofErr w:type="spellStart"/>
            <w:r w:rsidRPr="00010AB1">
              <w:rPr>
                <w:rFonts w:cstheme="minorHAnsi"/>
              </w:rPr>
              <w:t>mammo</w:t>
            </w:r>
            <w:proofErr w:type="spellEnd"/>
            <w:r w:rsidRPr="00010AB1">
              <w:rPr>
                <w:rFonts w:cstheme="minorHAnsi"/>
              </w:rPr>
              <w:t>-graficznych</w:t>
            </w:r>
            <w:r w:rsidR="009B35B9">
              <w:rPr>
                <w:rFonts w:cstheme="minorHAnsi"/>
              </w:rPr>
              <w:t xml:space="preserve">   </w:t>
            </w:r>
            <w:r w:rsidRPr="00010AB1">
              <w:rPr>
                <w:rFonts w:cstheme="minorHAnsi"/>
              </w:rPr>
              <w:t xml:space="preserve"> w układach CC, MLO, LM, CC</w:t>
            </w:r>
          </w:p>
          <w:p w:rsidR="00D23417" w:rsidRPr="00010AB1" w:rsidRDefault="00D23417" w:rsidP="00EA7DD9">
            <w:pPr>
              <w:rPr>
                <w:rFonts w:cstheme="minorHAnsi"/>
              </w:rPr>
            </w:pPr>
            <w:r w:rsidRPr="00010AB1">
              <w:rPr>
                <w:rFonts w:cstheme="minorHAnsi"/>
              </w:rPr>
              <w:t>- pozwa</w:t>
            </w:r>
            <w:r w:rsidR="009B35B9">
              <w:rPr>
                <w:rFonts w:cstheme="minorHAnsi"/>
              </w:rPr>
              <w:t>la na wyświetlenie obrazów tomo</w:t>
            </w:r>
            <w:r w:rsidRPr="00010AB1">
              <w:rPr>
                <w:rFonts w:cstheme="minorHAnsi"/>
              </w:rPr>
              <w:t xml:space="preserve">graficznych </w:t>
            </w:r>
            <w:r w:rsidR="009B35B9">
              <w:rPr>
                <w:rFonts w:cstheme="minorHAnsi"/>
              </w:rPr>
              <w:t xml:space="preserve">         w trybie MPR, </w:t>
            </w:r>
            <w:r w:rsidRPr="00010AB1">
              <w:rPr>
                <w:rFonts w:cstheme="minorHAnsi"/>
              </w:rPr>
              <w:t xml:space="preserve"> MIP, </w:t>
            </w:r>
            <w:r w:rsidR="009B35B9">
              <w:rPr>
                <w:rFonts w:cstheme="minorHAnsi"/>
              </w:rPr>
              <w:t xml:space="preserve"> </w:t>
            </w:r>
            <w:proofErr w:type="spellStart"/>
            <w:r w:rsidRPr="00010AB1">
              <w:rPr>
                <w:rFonts w:cstheme="minorHAnsi"/>
              </w:rPr>
              <w:t>MinIP</w:t>
            </w:r>
            <w:proofErr w:type="spellEnd"/>
            <w:r w:rsidRPr="00010AB1">
              <w:rPr>
                <w:rFonts w:cstheme="minorHAnsi"/>
              </w:rPr>
              <w:t>,</w:t>
            </w:r>
            <w:r w:rsidR="009B35B9">
              <w:rPr>
                <w:rFonts w:cstheme="minorHAnsi"/>
              </w:rPr>
              <w:t xml:space="preserve"> </w:t>
            </w:r>
            <w:r w:rsidRPr="00010AB1">
              <w:rPr>
                <w:rFonts w:cstheme="minorHAnsi"/>
              </w:rPr>
              <w:t xml:space="preserve"> </w:t>
            </w:r>
            <w:proofErr w:type="spellStart"/>
            <w:r w:rsidRPr="00010AB1">
              <w:rPr>
                <w:rFonts w:cstheme="minorHAnsi"/>
              </w:rPr>
              <w:t>AveIP</w:t>
            </w:r>
            <w:proofErr w:type="spellEnd"/>
          </w:p>
        </w:tc>
        <w:tc>
          <w:tcPr>
            <w:tcW w:w="1439" w:type="pct"/>
            <w:vAlign w:val="center"/>
          </w:tcPr>
          <w:p w:rsidR="00D23417" w:rsidRPr="00010AB1" w:rsidRDefault="00D23417" w:rsidP="00EA7DD9">
            <w:pPr>
              <w:jc w:val="center"/>
              <w:rPr>
                <w:rFonts w:cstheme="minorHAnsi"/>
              </w:rPr>
            </w:pPr>
          </w:p>
        </w:tc>
      </w:tr>
      <w:tr w:rsidR="00D23417" w:rsidRPr="00010AB1" w:rsidTr="00132CA8">
        <w:trPr>
          <w:trHeight w:val="20"/>
        </w:trPr>
        <w:tc>
          <w:tcPr>
            <w:tcW w:w="242" w:type="pct"/>
            <w:vMerge/>
            <w:vAlign w:val="center"/>
          </w:tcPr>
          <w:p w:rsidR="00D23417" w:rsidRPr="00010AB1" w:rsidRDefault="00D23417" w:rsidP="00EA7DD9">
            <w:pPr>
              <w:rPr>
                <w:rFonts w:cstheme="minorHAnsi"/>
              </w:rPr>
            </w:pPr>
          </w:p>
        </w:tc>
        <w:tc>
          <w:tcPr>
            <w:tcW w:w="649" w:type="pct"/>
            <w:vMerge/>
            <w:vAlign w:val="center"/>
          </w:tcPr>
          <w:p w:rsidR="00D23417" w:rsidRPr="00010AB1" w:rsidRDefault="00D23417" w:rsidP="00010AB1">
            <w:pPr>
              <w:jc w:val="center"/>
              <w:rPr>
                <w:rFonts w:cstheme="minorHAnsi"/>
              </w:rPr>
            </w:pPr>
          </w:p>
        </w:tc>
        <w:tc>
          <w:tcPr>
            <w:tcW w:w="2671" w:type="pct"/>
          </w:tcPr>
          <w:p w:rsidR="00D23417" w:rsidRPr="00010AB1" w:rsidRDefault="00D23417" w:rsidP="00EA7DD9">
            <w:pPr>
              <w:rPr>
                <w:rFonts w:cstheme="minorHAnsi"/>
              </w:rPr>
            </w:pPr>
            <w:r w:rsidRPr="00010AB1">
              <w:rPr>
                <w:rFonts w:cstheme="minorHAnsi"/>
              </w:rPr>
              <w:t>Przeglądarka medyczna - pozwala na wyświetlenie ekranu kontrolnego TG19 lub równoważnego</w:t>
            </w:r>
            <w:r w:rsidR="009B35B9">
              <w:rPr>
                <w:rFonts w:cstheme="minorHAnsi"/>
              </w:rPr>
              <w:t>.</w:t>
            </w:r>
          </w:p>
        </w:tc>
        <w:tc>
          <w:tcPr>
            <w:tcW w:w="1439" w:type="pct"/>
            <w:vAlign w:val="center"/>
          </w:tcPr>
          <w:p w:rsidR="00D23417" w:rsidRPr="00010AB1" w:rsidRDefault="00D23417" w:rsidP="00EA7DD9">
            <w:pPr>
              <w:jc w:val="center"/>
              <w:rPr>
                <w:rFonts w:cstheme="minorHAnsi"/>
              </w:rPr>
            </w:pPr>
          </w:p>
        </w:tc>
      </w:tr>
      <w:tr w:rsidR="00D23417" w:rsidRPr="00010AB1" w:rsidTr="00132CA8">
        <w:trPr>
          <w:trHeight w:val="20"/>
        </w:trPr>
        <w:tc>
          <w:tcPr>
            <w:tcW w:w="242" w:type="pct"/>
            <w:vMerge/>
            <w:vAlign w:val="center"/>
          </w:tcPr>
          <w:p w:rsidR="00D23417" w:rsidRPr="00010AB1" w:rsidRDefault="00D23417" w:rsidP="00EA7DD9">
            <w:pPr>
              <w:rPr>
                <w:rFonts w:cstheme="minorHAnsi"/>
              </w:rPr>
            </w:pPr>
          </w:p>
        </w:tc>
        <w:tc>
          <w:tcPr>
            <w:tcW w:w="649" w:type="pct"/>
            <w:vMerge/>
            <w:vAlign w:val="center"/>
          </w:tcPr>
          <w:p w:rsidR="00D23417" w:rsidRPr="00010AB1" w:rsidRDefault="00D23417" w:rsidP="00010AB1">
            <w:pPr>
              <w:jc w:val="center"/>
              <w:rPr>
                <w:rFonts w:cstheme="minorHAnsi"/>
              </w:rPr>
            </w:pPr>
          </w:p>
        </w:tc>
        <w:tc>
          <w:tcPr>
            <w:tcW w:w="2671" w:type="pct"/>
          </w:tcPr>
          <w:p w:rsidR="00D23417" w:rsidRPr="00010AB1" w:rsidRDefault="00D23417" w:rsidP="00EA7DD9">
            <w:pPr>
              <w:rPr>
                <w:rFonts w:cstheme="minorHAnsi"/>
              </w:rPr>
            </w:pPr>
            <w:r w:rsidRPr="00010AB1">
              <w:rPr>
                <w:rFonts w:cstheme="minorHAnsi"/>
              </w:rPr>
              <w:t>Przeglądarka medyczna posiada funkcję MIP</w:t>
            </w:r>
          </w:p>
          <w:p w:rsidR="00D23417" w:rsidRPr="00010AB1" w:rsidRDefault="00D23417" w:rsidP="00EA7DD9">
            <w:pPr>
              <w:rPr>
                <w:rFonts w:cstheme="minorHAnsi"/>
              </w:rPr>
            </w:pPr>
            <w:r w:rsidRPr="00010AB1">
              <w:rPr>
                <w:rFonts w:cstheme="minorHAnsi"/>
              </w:rPr>
              <w:t xml:space="preserve">MIP (Maximum </w:t>
            </w:r>
            <w:proofErr w:type="spellStart"/>
            <w:r w:rsidRPr="00010AB1">
              <w:rPr>
                <w:rFonts w:cstheme="minorHAnsi"/>
              </w:rPr>
              <w:t>Intensity</w:t>
            </w:r>
            <w:proofErr w:type="spellEnd"/>
            <w:r w:rsidRPr="00010AB1">
              <w:rPr>
                <w:rFonts w:cstheme="minorHAnsi"/>
              </w:rPr>
              <w:t xml:space="preserve"> </w:t>
            </w:r>
            <w:proofErr w:type="spellStart"/>
            <w:r w:rsidRPr="00010AB1">
              <w:rPr>
                <w:rFonts w:cstheme="minorHAnsi"/>
              </w:rPr>
              <w:t>Projection</w:t>
            </w:r>
            <w:proofErr w:type="spellEnd"/>
            <w:r w:rsidRPr="00010AB1">
              <w:rPr>
                <w:rFonts w:cstheme="minorHAnsi"/>
              </w:rPr>
              <w:t xml:space="preserve">) </w:t>
            </w:r>
            <w:r w:rsidR="009B35B9" w:rsidRPr="00010AB1">
              <w:rPr>
                <w:rFonts w:cstheme="minorHAnsi"/>
              </w:rPr>
              <w:t>–</w:t>
            </w:r>
            <w:r w:rsidR="009B35B9">
              <w:rPr>
                <w:rFonts w:cstheme="minorHAnsi"/>
              </w:rPr>
              <w:t xml:space="preserve"> </w:t>
            </w:r>
            <w:r w:rsidRPr="00010AB1">
              <w:rPr>
                <w:rFonts w:cstheme="minorHAnsi"/>
              </w:rPr>
              <w:t>projekcja największej wartości natężenia</w:t>
            </w:r>
          </w:p>
          <w:p w:rsidR="00D23417" w:rsidRPr="00010AB1" w:rsidRDefault="00D23417" w:rsidP="00EA7DD9">
            <w:pPr>
              <w:rPr>
                <w:rFonts w:cstheme="minorHAnsi"/>
              </w:rPr>
            </w:pPr>
            <w:proofErr w:type="spellStart"/>
            <w:r w:rsidRPr="00010AB1">
              <w:rPr>
                <w:rFonts w:cstheme="minorHAnsi"/>
              </w:rPr>
              <w:t>MinIP</w:t>
            </w:r>
            <w:proofErr w:type="spellEnd"/>
            <w:r w:rsidRPr="00010AB1">
              <w:rPr>
                <w:rFonts w:cstheme="minorHAnsi"/>
              </w:rPr>
              <w:t xml:space="preserve"> (Minimum </w:t>
            </w:r>
            <w:proofErr w:type="spellStart"/>
            <w:r w:rsidRPr="00010AB1">
              <w:rPr>
                <w:rFonts w:cstheme="minorHAnsi"/>
              </w:rPr>
              <w:t>Intensity</w:t>
            </w:r>
            <w:proofErr w:type="spellEnd"/>
            <w:r w:rsidRPr="00010AB1">
              <w:rPr>
                <w:rFonts w:cstheme="minorHAnsi"/>
              </w:rPr>
              <w:t xml:space="preserve"> </w:t>
            </w:r>
            <w:proofErr w:type="spellStart"/>
            <w:r w:rsidRPr="00010AB1">
              <w:rPr>
                <w:rFonts w:cstheme="minorHAnsi"/>
              </w:rPr>
              <w:t>Projection</w:t>
            </w:r>
            <w:proofErr w:type="spellEnd"/>
            <w:r w:rsidRPr="00010AB1">
              <w:rPr>
                <w:rFonts w:cstheme="minorHAnsi"/>
              </w:rPr>
              <w:t>) – projekcja najmniejszej wartości natężenia</w:t>
            </w:r>
          </w:p>
          <w:p w:rsidR="00D23417" w:rsidRPr="00010AB1" w:rsidRDefault="00D23417" w:rsidP="00EA7DD9">
            <w:pPr>
              <w:rPr>
                <w:rFonts w:cstheme="minorHAnsi"/>
              </w:rPr>
            </w:pPr>
            <w:proofErr w:type="spellStart"/>
            <w:r w:rsidRPr="00010AB1">
              <w:rPr>
                <w:rFonts w:cstheme="minorHAnsi"/>
              </w:rPr>
              <w:t>AveIP</w:t>
            </w:r>
            <w:proofErr w:type="spellEnd"/>
            <w:r w:rsidRPr="00010AB1">
              <w:rPr>
                <w:rFonts w:cstheme="minorHAnsi"/>
              </w:rPr>
              <w:t xml:space="preserve"> (</w:t>
            </w:r>
            <w:proofErr w:type="spellStart"/>
            <w:r w:rsidRPr="00010AB1">
              <w:rPr>
                <w:rFonts w:cstheme="minorHAnsi"/>
              </w:rPr>
              <w:t>Average</w:t>
            </w:r>
            <w:proofErr w:type="spellEnd"/>
            <w:r w:rsidRPr="00010AB1">
              <w:rPr>
                <w:rFonts w:cstheme="minorHAnsi"/>
              </w:rPr>
              <w:t xml:space="preserve"> </w:t>
            </w:r>
            <w:proofErr w:type="spellStart"/>
            <w:r w:rsidRPr="00010AB1">
              <w:rPr>
                <w:rFonts w:cstheme="minorHAnsi"/>
              </w:rPr>
              <w:t>Intensity</w:t>
            </w:r>
            <w:proofErr w:type="spellEnd"/>
            <w:r w:rsidRPr="00010AB1">
              <w:rPr>
                <w:rFonts w:cstheme="minorHAnsi"/>
              </w:rPr>
              <w:t xml:space="preserve"> </w:t>
            </w:r>
            <w:proofErr w:type="spellStart"/>
            <w:r w:rsidRPr="00010AB1">
              <w:rPr>
                <w:rFonts w:cstheme="minorHAnsi"/>
              </w:rPr>
              <w:t>Projection</w:t>
            </w:r>
            <w:proofErr w:type="spellEnd"/>
            <w:r w:rsidRPr="00010AB1">
              <w:rPr>
                <w:rFonts w:cstheme="minorHAnsi"/>
              </w:rPr>
              <w:t>) – projekcja średniej wartości natężenia</w:t>
            </w:r>
            <w:r w:rsidR="009B35B9">
              <w:rPr>
                <w:rFonts w:cstheme="minorHAnsi"/>
              </w:rPr>
              <w:t>.</w:t>
            </w:r>
          </w:p>
        </w:tc>
        <w:tc>
          <w:tcPr>
            <w:tcW w:w="1439" w:type="pct"/>
            <w:vAlign w:val="center"/>
          </w:tcPr>
          <w:p w:rsidR="00D23417" w:rsidRPr="00010AB1" w:rsidRDefault="00D23417" w:rsidP="00EA7DD9">
            <w:pPr>
              <w:jc w:val="center"/>
              <w:rPr>
                <w:rFonts w:cstheme="minorHAnsi"/>
              </w:rPr>
            </w:pPr>
          </w:p>
        </w:tc>
      </w:tr>
      <w:tr w:rsidR="00D23417" w:rsidRPr="00010AB1" w:rsidTr="00132CA8">
        <w:trPr>
          <w:trHeight w:val="20"/>
        </w:trPr>
        <w:tc>
          <w:tcPr>
            <w:tcW w:w="242" w:type="pct"/>
            <w:vMerge/>
            <w:vAlign w:val="center"/>
          </w:tcPr>
          <w:p w:rsidR="00D23417" w:rsidRPr="00010AB1" w:rsidRDefault="00D23417" w:rsidP="00EA7DD9">
            <w:pPr>
              <w:rPr>
                <w:rFonts w:cstheme="minorHAnsi"/>
              </w:rPr>
            </w:pPr>
          </w:p>
        </w:tc>
        <w:tc>
          <w:tcPr>
            <w:tcW w:w="649" w:type="pct"/>
            <w:vMerge/>
            <w:vAlign w:val="center"/>
          </w:tcPr>
          <w:p w:rsidR="00D23417" w:rsidRPr="00010AB1" w:rsidRDefault="00D23417" w:rsidP="00010AB1">
            <w:pPr>
              <w:jc w:val="center"/>
              <w:rPr>
                <w:rFonts w:cstheme="minorHAnsi"/>
              </w:rPr>
            </w:pPr>
          </w:p>
        </w:tc>
        <w:tc>
          <w:tcPr>
            <w:tcW w:w="2671" w:type="pct"/>
          </w:tcPr>
          <w:p w:rsidR="00D23417" w:rsidRPr="00010AB1" w:rsidRDefault="00D23417" w:rsidP="009B35B9">
            <w:pPr>
              <w:jc w:val="both"/>
              <w:rPr>
                <w:rFonts w:cstheme="minorHAnsi"/>
              </w:rPr>
            </w:pPr>
            <w:r w:rsidRPr="00010AB1">
              <w:rPr>
                <w:rFonts w:cstheme="minorHAnsi"/>
              </w:rPr>
              <w:t xml:space="preserve">Automatyczna segmentacja: wątroby, naczyń w wątrobie. Automatyczny  podział naczyń na naczynia wątrobowe </w:t>
            </w:r>
            <w:r w:rsidR="009B35B9">
              <w:rPr>
                <w:rFonts w:cstheme="minorHAnsi"/>
              </w:rPr>
              <w:t xml:space="preserve">         </w:t>
            </w:r>
            <w:r w:rsidRPr="00010AB1">
              <w:rPr>
                <w:rFonts w:cstheme="minorHAnsi"/>
              </w:rPr>
              <w:t xml:space="preserve">i wrotne. Automatyczny podział na segmenty </w:t>
            </w:r>
            <w:r w:rsidR="009B35B9">
              <w:rPr>
                <w:rFonts w:cstheme="minorHAnsi"/>
              </w:rPr>
              <w:t xml:space="preserve">                       </w:t>
            </w:r>
            <w:r w:rsidRPr="00010AB1">
              <w:rPr>
                <w:rFonts w:cstheme="minorHAnsi"/>
              </w:rPr>
              <w:t xml:space="preserve">(8 i 9 segmentów). Pomiar objętości względnej </w:t>
            </w:r>
            <w:r w:rsidR="009B35B9">
              <w:rPr>
                <w:rFonts w:cstheme="minorHAnsi"/>
              </w:rPr>
              <w:t xml:space="preserve">                        </w:t>
            </w:r>
            <w:r w:rsidRPr="00010AB1">
              <w:rPr>
                <w:rFonts w:cstheme="minorHAnsi"/>
              </w:rPr>
              <w:t xml:space="preserve">i bezwzględnej wątroby. Pomiar objętości względnej </w:t>
            </w:r>
            <w:r w:rsidR="009B35B9">
              <w:rPr>
                <w:rFonts w:cstheme="minorHAnsi"/>
              </w:rPr>
              <w:t xml:space="preserve">               </w:t>
            </w:r>
            <w:r w:rsidRPr="00010AB1">
              <w:rPr>
                <w:rFonts w:cstheme="minorHAnsi"/>
              </w:rPr>
              <w:t>i bezwzględne płata prawego i lewego wątroby.  Wirtualna resekcja segmentów,  generowanie raportu na potrzeby resekcji segmentów</w:t>
            </w:r>
            <w:r w:rsidR="009B35B9">
              <w:rPr>
                <w:rFonts w:cstheme="minorHAnsi"/>
              </w:rPr>
              <w:t>.</w:t>
            </w:r>
          </w:p>
        </w:tc>
        <w:tc>
          <w:tcPr>
            <w:tcW w:w="1439" w:type="pct"/>
            <w:vAlign w:val="center"/>
          </w:tcPr>
          <w:p w:rsidR="00D23417" w:rsidRPr="00010AB1" w:rsidRDefault="00D23417" w:rsidP="00EA7DD9">
            <w:pPr>
              <w:jc w:val="center"/>
              <w:rPr>
                <w:rFonts w:cstheme="minorHAnsi"/>
              </w:rPr>
            </w:pPr>
          </w:p>
        </w:tc>
      </w:tr>
      <w:tr w:rsidR="00D23417" w:rsidRPr="00010AB1" w:rsidTr="00132CA8">
        <w:trPr>
          <w:trHeight w:val="20"/>
        </w:trPr>
        <w:tc>
          <w:tcPr>
            <w:tcW w:w="242" w:type="pct"/>
            <w:vMerge/>
            <w:vAlign w:val="center"/>
          </w:tcPr>
          <w:p w:rsidR="00D23417" w:rsidRPr="00010AB1" w:rsidRDefault="00D23417" w:rsidP="00EA7DD9">
            <w:pPr>
              <w:rPr>
                <w:rFonts w:cstheme="minorHAnsi"/>
              </w:rPr>
            </w:pPr>
          </w:p>
        </w:tc>
        <w:tc>
          <w:tcPr>
            <w:tcW w:w="649" w:type="pct"/>
            <w:vMerge/>
            <w:vAlign w:val="center"/>
          </w:tcPr>
          <w:p w:rsidR="00D23417" w:rsidRPr="00010AB1" w:rsidRDefault="00D23417" w:rsidP="00010AB1">
            <w:pPr>
              <w:jc w:val="center"/>
              <w:rPr>
                <w:rFonts w:cstheme="minorHAnsi"/>
              </w:rPr>
            </w:pPr>
          </w:p>
        </w:tc>
        <w:tc>
          <w:tcPr>
            <w:tcW w:w="2671" w:type="pct"/>
          </w:tcPr>
          <w:p w:rsidR="00D23417" w:rsidRPr="00010AB1" w:rsidRDefault="00D23417" w:rsidP="00EA7DD9">
            <w:pPr>
              <w:rPr>
                <w:rFonts w:cstheme="minorHAnsi"/>
              </w:rPr>
            </w:pPr>
            <w:r w:rsidRPr="00010AB1">
              <w:rPr>
                <w:rFonts w:cstheme="minorHAnsi"/>
              </w:rPr>
              <w:t>Automatyczna segmentacja płuc</w:t>
            </w:r>
          </w:p>
        </w:tc>
        <w:tc>
          <w:tcPr>
            <w:tcW w:w="1439" w:type="pct"/>
            <w:vAlign w:val="center"/>
          </w:tcPr>
          <w:p w:rsidR="00D23417" w:rsidRPr="00010AB1" w:rsidRDefault="00D23417" w:rsidP="00EA7DD9">
            <w:pPr>
              <w:jc w:val="center"/>
              <w:rPr>
                <w:rFonts w:cstheme="minorHAnsi"/>
              </w:rPr>
            </w:pPr>
          </w:p>
        </w:tc>
      </w:tr>
      <w:tr w:rsidR="00D23417" w:rsidRPr="00010AB1" w:rsidTr="00132CA8">
        <w:trPr>
          <w:trHeight w:val="20"/>
        </w:trPr>
        <w:tc>
          <w:tcPr>
            <w:tcW w:w="242" w:type="pct"/>
            <w:vMerge/>
            <w:vAlign w:val="center"/>
          </w:tcPr>
          <w:p w:rsidR="00D23417" w:rsidRPr="00010AB1" w:rsidRDefault="00D23417" w:rsidP="00EA7DD9">
            <w:pPr>
              <w:rPr>
                <w:rFonts w:cstheme="minorHAnsi"/>
              </w:rPr>
            </w:pPr>
          </w:p>
        </w:tc>
        <w:tc>
          <w:tcPr>
            <w:tcW w:w="649" w:type="pct"/>
            <w:vMerge/>
            <w:vAlign w:val="center"/>
          </w:tcPr>
          <w:p w:rsidR="00D23417" w:rsidRPr="00010AB1" w:rsidRDefault="00D23417" w:rsidP="00010AB1">
            <w:pPr>
              <w:jc w:val="center"/>
              <w:rPr>
                <w:rFonts w:cstheme="minorHAnsi"/>
              </w:rPr>
            </w:pPr>
          </w:p>
        </w:tc>
        <w:tc>
          <w:tcPr>
            <w:tcW w:w="2671" w:type="pct"/>
          </w:tcPr>
          <w:p w:rsidR="00D23417" w:rsidRPr="00010AB1" w:rsidRDefault="00D23417" w:rsidP="00EA7DD9">
            <w:pPr>
              <w:rPr>
                <w:rFonts w:cstheme="minorHAnsi"/>
              </w:rPr>
            </w:pPr>
            <w:r w:rsidRPr="00010AB1">
              <w:rPr>
                <w:rFonts w:cstheme="minorHAnsi"/>
              </w:rPr>
              <w:t>Automatyczna segmentacja oskrzeli</w:t>
            </w:r>
          </w:p>
        </w:tc>
        <w:tc>
          <w:tcPr>
            <w:tcW w:w="1439" w:type="pct"/>
            <w:vAlign w:val="center"/>
          </w:tcPr>
          <w:p w:rsidR="00D23417" w:rsidRPr="00010AB1" w:rsidRDefault="00D23417" w:rsidP="00EA7DD9">
            <w:pPr>
              <w:jc w:val="center"/>
              <w:rPr>
                <w:rFonts w:cstheme="minorHAnsi"/>
              </w:rPr>
            </w:pPr>
          </w:p>
        </w:tc>
      </w:tr>
      <w:tr w:rsidR="00D23417" w:rsidRPr="00010AB1" w:rsidTr="00132CA8">
        <w:trPr>
          <w:trHeight w:val="20"/>
        </w:trPr>
        <w:tc>
          <w:tcPr>
            <w:tcW w:w="242" w:type="pct"/>
            <w:vMerge/>
            <w:vAlign w:val="center"/>
          </w:tcPr>
          <w:p w:rsidR="00D23417" w:rsidRPr="00010AB1" w:rsidRDefault="00D23417" w:rsidP="00EA7DD9">
            <w:pPr>
              <w:rPr>
                <w:rFonts w:cstheme="minorHAnsi"/>
              </w:rPr>
            </w:pPr>
          </w:p>
        </w:tc>
        <w:tc>
          <w:tcPr>
            <w:tcW w:w="649" w:type="pct"/>
            <w:vMerge/>
            <w:vAlign w:val="center"/>
          </w:tcPr>
          <w:p w:rsidR="00D23417" w:rsidRPr="00010AB1" w:rsidRDefault="00D23417" w:rsidP="00010AB1">
            <w:pPr>
              <w:jc w:val="center"/>
              <w:rPr>
                <w:rFonts w:cstheme="minorHAnsi"/>
              </w:rPr>
            </w:pPr>
          </w:p>
        </w:tc>
        <w:tc>
          <w:tcPr>
            <w:tcW w:w="2671" w:type="pct"/>
          </w:tcPr>
          <w:p w:rsidR="00D23417" w:rsidRPr="00010AB1" w:rsidRDefault="00D23417" w:rsidP="00EA7DD9">
            <w:pPr>
              <w:rPr>
                <w:rFonts w:cstheme="minorHAnsi"/>
              </w:rPr>
            </w:pPr>
            <w:r w:rsidRPr="00010AB1">
              <w:rPr>
                <w:rFonts w:cstheme="minorHAnsi"/>
              </w:rPr>
              <w:t>Automatyczna segmentacja tchawicy</w:t>
            </w:r>
          </w:p>
        </w:tc>
        <w:tc>
          <w:tcPr>
            <w:tcW w:w="1439" w:type="pct"/>
            <w:vAlign w:val="center"/>
          </w:tcPr>
          <w:p w:rsidR="00D23417" w:rsidRPr="00010AB1" w:rsidRDefault="00D23417" w:rsidP="00EA7DD9">
            <w:pPr>
              <w:jc w:val="center"/>
              <w:rPr>
                <w:rFonts w:cstheme="minorHAnsi"/>
              </w:rPr>
            </w:pPr>
          </w:p>
        </w:tc>
      </w:tr>
      <w:tr w:rsidR="00D23417" w:rsidRPr="00010AB1" w:rsidTr="00132CA8">
        <w:trPr>
          <w:trHeight w:val="20"/>
        </w:trPr>
        <w:tc>
          <w:tcPr>
            <w:tcW w:w="242" w:type="pct"/>
            <w:vMerge/>
            <w:vAlign w:val="center"/>
          </w:tcPr>
          <w:p w:rsidR="00D23417" w:rsidRPr="00010AB1" w:rsidRDefault="00D23417" w:rsidP="00EA7DD9">
            <w:pPr>
              <w:rPr>
                <w:rFonts w:cstheme="minorHAnsi"/>
              </w:rPr>
            </w:pPr>
          </w:p>
        </w:tc>
        <w:tc>
          <w:tcPr>
            <w:tcW w:w="649" w:type="pct"/>
            <w:vMerge/>
            <w:vAlign w:val="center"/>
          </w:tcPr>
          <w:p w:rsidR="00D23417" w:rsidRPr="00010AB1" w:rsidRDefault="00D23417" w:rsidP="00010AB1">
            <w:pPr>
              <w:jc w:val="center"/>
              <w:rPr>
                <w:rFonts w:cstheme="minorHAnsi"/>
              </w:rPr>
            </w:pPr>
          </w:p>
        </w:tc>
        <w:tc>
          <w:tcPr>
            <w:tcW w:w="2671" w:type="pct"/>
          </w:tcPr>
          <w:p w:rsidR="00D23417" w:rsidRPr="00010AB1" w:rsidRDefault="00D23417" w:rsidP="00EA7DD9">
            <w:pPr>
              <w:rPr>
                <w:rFonts w:cstheme="minorHAnsi"/>
              </w:rPr>
            </w:pPr>
            <w:r w:rsidRPr="00010AB1">
              <w:rPr>
                <w:rFonts w:cstheme="minorHAnsi"/>
              </w:rPr>
              <w:t>Automatyczna segmentacja nerek</w:t>
            </w:r>
          </w:p>
        </w:tc>
        <w:tc>
          <w:tcPr>
            <w:tcW w:w="1439" w:type="pct"/>
            <w:vAlign w:val="center"/>
          </w:tcPr>
          <w:p w:rsidR="00D23417" w:rsidRPr="00010AB1" w:rsidRDefault="00D23417" w:rsidP="00EA7DD9">
            <w:pPr>
              <w:jc w:val="center"/>
              <w:rPr>
                <w:rFonts w:cstheme="minorHAnsi"/>
              </w:rPr>
            </w:pPr>
          </w:p>
        </w:tc>
      </w:tr>
      <w:tr w:rsidR="00D23417" w:rsidRPr="00010AB1" w:rsidTr="00132CA8">
        <w:trPr>
          <w:trHeight w:val="20"/>
        </w:trPr>
        <w:tc>
          <w:tcPr>
            <w:tcW w:w="242" w:type="pct"/>
            <w:vMerge/>
            <w:vAlign w:val="center"/>
          </w:tcPr>
          <w:p w:rsidR="00D23417" w:rsidRPr="00010AB1" w:rsidRDefault="00D23417" w:rsidP="00EA7DD9">
            <w:pPr>
              <w:rPr>
                <w:rFonts w:cstheme="minorHAnsi"/>
              </w:rPr>
            </w:pPr>
          </w:p>
        </w:tc>
        <w:tc>
          <w:tcPr>
            <w:tcW w:w="649" w:type="pct"/>
            <w:vMerge/>
            <w:vAlign w:val="center"/>
          </w:tcPr>
          <w:p w:rsidR="00D23417" w:rsidRPr="00010AB1" w:rsidRDefault="00D23417" w:rsidP="00010AB1">
            <w:pPr>
              <w:jc w:val="center"/>
              <w:rPr>
                <w:rFonts w:cstheme="minorHAnsi"/>
              </w:rPr>
            </w:pPr>
          </w:p>
        </w:tc>
        <w:tc>
          <w:tcPr>
            <w:tcW w:w="2671" w:type="pct"/>
          </w:tcPr>
          <w:p w:rsidR="00D23417" w:rsidRPr="00010AB1" w:rsidRDefault="00D23417" w:rsidP="00EA7DD9">
            <w:pPr>
              <w:rPr>
                <w:rFonts w:cstheme="minorHAnsi"/>
              </w:rPr>
            </w:pPr>
            <w:r w:rsidRPr="00010AB1">
              <w:rPr>
                <w:rFonts w:cstheme="minorHAnsi"/>
              </w:rPr>
              <w:t>Automatyczna segmentacja śledziony</w:t>
            </w:r>
          </w:p>
        </w:tc>
        <w:tc>
          <w:tcPr>
            <w:tcW w:w="1439" w:type="pct"/>
            <w:vAlign w:val="center"/>
          </w:tcPr>
          <w:p w:rsidR="00D23417" w:rsidRPr="00010AB1" w:rsidRDefault="00D23417" w:rsidP="00EA7DD9">
            <w:pPr>
              <w:jc w:val="center"/>
              <w:rPr>
                <w:rFonts w:cstheme="minorHAnsi"/>
              </w:rPr>
            </w:pPr>
          </w:p>
        </w:tc>
      </w:tr>
      <w:tr w:rsidR="00D23417" w:rsidRPr="00010AB1" w:rsidTr="00132CA8">
        <w:trPr>
          <w:trHeight w:val="20"/>
        </w:trPr>
        <w:tc>
          <w:tcPr>
            <w:tcW w:w="242" w:type="pct"/>
            <w:vMerge/>
            <w:vAlign w:val="center"/>
          </w:tcPr>
          <w:p w:rsidR="00D23417" w:rsidRPr="00010AB1" w:rsidRDefault="00D23417" w:rsidP="00EA7DD9">
            <w:pPr>
              <w:rPr>
                <w:rFonts w:cstheme="minorHAnsi"/>
              </w:rPr>
            </w:pPr>
          </w:p>
        </w:tc>
        <w:tc>
          <w:tcPr>
            <w:tcW w:w="649" w:type="pct"/>
            <w:vMerge/>
            <w:vAlign w:val="center"/>
          </w:tcPr>
          <w:p w:rsidR="00D23417" w:rsidRPr="00010AB1" w:rsidRDefault="00D23417" w:rsidP="00010AB1">
            <w:pPr>
              <w:jc w:val="center"/>
              <w:rPr>
                <w:rFonts w:cstheme="minorHAnsi"/>
              </w:rPr>
            </w:pPr>
          </w:p>
        </w:tc>
        <w:tc>
          <w:tcPr>
            <w:tcW w:w="2671" w:type="pct"/>
          </w:tcPr>
          <w:p w:rsidR="00D23417" w:rsidRPr="00010AB1" w:rsidRDefault="00D23417" w:rsidP="00EA7DD9">
            <w:pPr>
              <w:rPr>
                <w:rFonts w:cstheme="minorHAnsi"/>
              </w:rPr>
            </w:pPr>
            <w:r w:rsidRPr="00010AB1">
              <w:rPr>
                <w:rFonts w:cstheme="minorHAnsi"/>
              </w:rPr>
              <w:t>Automatyczna segmentacja jelita grubego</w:t>
            </w:r>
          </w:p>
        </w:tc>
        <w:tc>
          <w:tcPr>
            <w:tcW w:w="1439" w:type="pct"/>
            <w:vAlign w:val="center"/>
          </w:tcPr>
          <w:p w:rsidR="00D23417" w:rsidRPr="00010AB1" w:rsidRDefault="00D23417" w:rsidP="00EA7DD9">
            <w:pPr>
              <w:jc w:val="center"/>
              <w:rPr>
                <w:rFonts w:cstheme="minorHAnsi"/>
              </w:rPr>
            </w:pPr>
          </w:p>
        </w:tc>
      </w:tr>
      <w:tr w:rsidR="00D23417" w:rsidRPr="00010AB1" w:rsidTr="00132CA8">
        <w:trPr>
          <w:trHeight w:val="20"/>
        </w:trPr>
        <w:tc>
          <w:tcPr>
            <w:tcW w:w="242" w:type="pct"/>
            <w:vMerge/>
            <w:vAlign w:val="center"/>
          </w:tcPr>
          <w:p w:rsidR="00D23417" w:rsidRPr="00010AB1" w:rsidRDefault="00D23417" w:rsidP="00EA7DD9">
            <w:pPr>
              <w:rPr>
                <w:rFonts w:cstheme="minorHAnsi"/>
              </w:rPr>
            </w:pPr>
          </w:p>
        </w:tc>
        <w:tc>
          <w:tcPr>
            <w:tcW w:w="649" w:type="pct"/>
            <w:vMerge/>
            <w:vAlign w:val="center"/>
          </w:tcPr>
          <w:p w:rsidR="00D23417" w:rsidRPr="00010AB1" w:rsidRDefault="00D23417" w:rsidP="00010AB1">
            <w:pPr>
              <w:jc w:val="center"/>
              <w:rPr>
                <w:rFonts w:cstheme="minorHAnsi"/>
              </w:rPr>
            </w:pPr>
          </w:p>
        </w:tc>
        <w:tc>
          <w:tcPr>
            <w:tcW w:w="2671" w:type="pct"/>
          </w:tcPr>
          <w:p w:rsidR="00D23417" w:rsidRPr="00010AB1" w:rsidRDefault="00D23417" w:rsidP="00EA7DD9">
            <w:pPr>
              <w:rPr>
                <w:rFonts w:cstheme="minorHAnsi"/>
              </w:rPr>
            </w:pPr>
            <w:r w:rsidRPr="00010AB1">
              <w:rPr>
                <w:rFonts w:cstheme="minorHAnsi"/>
              </w:rPr>
              <w:t>Automatyczna segmentacja serca</w:t>
            </w:r>
          </w:p>
        </w:tc>
        <w:tc>
          <w:tcPr>
            <w:tcW w:w="1439" w:type="pct"/>
            <w:vAlign w:val="center"/>
          </w:tcPr>
          <w:p w:rsidR="00D23417" w:rsidRPr="00010AB1" w:rsidRDefault="00D23417" w:rsidP="00EA7DD9">
            <w:pPr>
              <w:jc w:val="center"/>
              <w:rPr>
                <w:rFonts w:cstheme="minorHAnsi"/>
              </w:rPr>
            </w:pPr>
          </w:p>
        </w:tc>
      </w:tr>
      <w:tr w:rsidR="00D23417" w:rsidRPr="00010AB1" w:rsidTr="00132CA8">
        <w:trPr>
          <w:trHeight w:val="20"/>
        </w:trPr>
        <w:tc>
          <w:tcPr>
            <w:tcW w:w="242" w:type="pct"/>
            <w:vMerge/>
            <w:vAlign w:val="center"/>
          </w:tcPr>
          <w:p w:rsidR="00D23417" w:rsidRPr="00010AB1" w:rsidRDefault="00D23417" w:rsidP="00EA7DD9">
            <w:pPr>
              <w:rPr>
                <w:rFonts w:cstheme="minorHAnsi"/>
              </w:rPr>
            </w:pPr>
          </w:p>
        </w:tc>
        <w:tc>
          <w:tcPr>
            <w:tcW w:w="649" w:type="pct"/>
            <w:vMerge/>
            <w:vAlign w:val="center"/>
          </w:tcPr>
          <w:p w:rsidR="00D23417" w:rsidRPr="00010AB1" w:rsidRDefault="00D23417" w:rsidP="00010AB1">
            <w:pPr>
              <w:jc w:val="center"/>
              <w:rPr>
                <w:rFonts w:cstheme="minorHAnsi"/>
              </w:rPr>
            </w:pPr>
          </w:p>
        </w:tc>
        <w:tc>
          <w:tcPr>
            <w:tcW w:w="2671" w:type="pct"/>
          </w:tcPr>
          <w:p w:rsidR="00D23417" w:rsidRPr="00010AB1" w:rsidRDefault="00D23417" w:rsidP="00EA7DD9">
            <w:pPr>
              <w:rPr>
                <w:rFonts w:cstheme="minorHAnsi"/>
              </w:rPr>
            </w:pPr>
            <w:r w:rsidRPr="00010AB1">
              <w:rPr>
                <w:rFonts w:cstheme="minorHAnsi"/>
              </w:rPr>
              <w:t>Automatyczna segmentacja mózgu</w:t>
            </w:r>
          </w:p>
        </w:tc>
        <w:tc>
          <w:tcPr>
            <w:tcW w:w="1439" w:type="pct"/>
            <w:vAlign w:val="center"/>
          </w:tcPr>
          <w:p w:rsidR="00D23417" w:rsidRPr="00010AB1" w:rsidRDefault="00D23417" w:rsidP="00EA7DD9">
            <w:pPr>
              <w:jc w:val="center"/>
              <w:rPr>
                <w:rFonts w:cstheme="minorHAnsi"/>
              </w:rPr>
            </w:pPr>
          </w:p>
        </w:tc>
      </w:tr>
      <w:tr w:rsidR="00D23417" w:rsidRPr="00010AB1" w:rsidTr="00132CA8">
        <w:trPr>
          <w:trHeight w:val="20"/>
        </w:trPr>
        <w:tc>
          <w:tcPr>
            <w:tcW w:w="242" w:type="pct"/>
            <w:vMerge/>
            <w:vAlign w:val="center"/>
          </w:tcPr>
          <w:p w:rsidR="00D23417" w:rsidRPr="00010AB1" w:rsidRDefault="00D23417" w:rsidP="00EA7DD9">
            <w:pPr>
              <w:rPr>
                <w:rFonts w:cstheme="minorHAnsi"/>
              </w:rPr>
            </w:pPr>
          </w:p>
        </w:tc>
        <w:tc>
          <w:tcPr>
            <w:tcW w:w="649" w:type="pct"/>
            <w:vMerge/>
            <w:vAlign w:val="center"/>
          </w:tcPr>
          <w:p w:rsidR="00D23417" w:rsidRPr="00010AB1" w:rsidRDefault="00D23417" w:rsidP="00010AB1">
            <w:pPr>
              <w:jc w:val="center"/>
              <w:rPr>
                <w:rFonts w:cstheme="minorHAnsi"/>
              </w:rPr>
            </w:pPr>
          </w:p>
        </w:tc>
        <w:tc>
          <w:tcPr>
            <w:tcW w:w="2671" w:type="pct"/>
          </w:tcPr>
          <w:p w:rsidR="00D23417" w:rsidRPr="00010AB1" w:rsidRDefault="00D23417" w:rsidP="00EA7DD9">
            <w:pPr>
              <w:rPr>
                <w:rFonts w:cstheme="minorHAnsi"/>
              </w:rPr>
            </w:pPr>
            <w:r w:rsidRPr="00010AB1">
              <w:rPr>
                <w:rFonts w:cstheme="minorHAnsi"/>
              </w:rPr>
              <w:t>Automatyczna segmentacja żeber</w:t>
            </w:r>
          </w:p>
        </w:tc>
        <w:tc>
          <w:tcPr>
            <w:tcW w:w="1439" w:type="pct"/>
            <w:vAlign w:val="center"/>
          </w:tcPr>
          <w:p w:rsidR="00D23417" w:rsidRPr="00010AB1" w:rsidRDefault="00D23417" w:rsidP="00EA7DD9">
            <w:pPr>
              <w:jc w:val="center"/>
              <w:rPr>
                <w:rFonts w:cstheme="minorHAnsi"/>
              </w:rPr>
            </w:pPr>
          </w:p>
        </w:tc>
      </w:tr>
      <w:tr w:rsidR="00D23417" w:rsidRPr="00010AB1" w:rsidTr="00132CA8">
        <w:trPr>
          <w:trHeight w:val="20"/>
        </w:trPr>
        <w:tc>
          <w:tcPr>
            <w:tcW w:w="242" w:type="pct"/>
            <w:vMerge/>
            <w:vAlign w:val="center"/>
          </w:tcPr>
          <w:p w:rsidR="00D23417" w:rsidRPr="00010AB1" w:rsidRDefault="00D23417" w:rsidP="00EA7DD9">
            <w:pPr>
              <w:rPr>
                <w:rFonts w:cstheme="minorHAnsi"/>
              </w:rPr>
            </w:pPr>
          </w:p>
        </w:tc>
        <w:tc>
          <w:tcPr>
            <w:tcW w:w="649" w:type="pct"/>
            <w:vMerge/>
            <w:vAlign w:val="center"/>
          </w:tcPr>
          <w:p w:rsidR="00D23417" w:rsidRPr="00010AB1" w:rsidRDefault="00D23417" w:rsidP="00010AB1">
            <w:pPr>
              <w:jc w:val="center"/>
              <w:rPr>
                <w:rFonts w:cstheme="minorHAnsi"/>
              </w:rPr>
            </w:pPr>
          </w:p>
        </w:tc>
        <w:tc>
          <w:tcPr>
            <w:tcW w:w="2671" w:type="pct"/>
          </w:tcPr>
          <w:p w:rsidR="00D23417" w:rsidRPr="00010AB1" w:rsidRDefault="00D23417" w:rsidP="00EA7DD9">
            <w:pPr>
              <w:rPr>
                <w:rFonts w:cstheme="minorHAnsi"/>
              </w:rPr>
            </w:pPr>
            <w:r w:rsidRPr="00010AB1">
              <w:rPr>
                <w:rFonts w:cstheme="minorHAnsi"/>
              </w:rPr>
              <w:t>Automatyczna segmentacja jamy nosowej</w:t>
            </w:r>
          </w:p>
        </w:tc>
        <w:tc>
          <w:tcPr>
            <w:tcW w:w="1439" w:type="pct"/>
            <w:vAlign w:val="center"/>
          </w:tcPr>
          <w:p w:rsidR="00D23417" w:rsidRPr="00010AB1" w:rsidRDefault="00D23417" w:rsidP="00EA7DD9">
            <w:pPr>
              <w:jc w:val="center"/>
              <w:rPr>
                <w:rFonts w:cstheme="minorHAnsi"/>
              </w:rPr>
            </w:pPr>
          </w:p>
        </w:tc>
      </w:tr>
      <w:tr w:rsidR="00D23417" w:rsidRPr="00010AB1" w:rsidTr="00132CA8">
        <w:trPr>
          <w:trHeight w:val="20"/>
        </w:trPr>
        <w:tc>
          <w:tcPr>
            <w:tcW w:w="242" w:type="pct"/>
            <w:vMerge/>
            <w:vAlign w:val="center"/>
          </w:tcPr>
          <w:p w:rsidR="00D23417" w:rsidRPr="00010AB1" w:rsidRDefault="00D23417" w:rsidP="00EA7DD9">
            <w:pPr>
              <w:rPr>
                <w:rFonts w:cstheme="minorHAnsi"/>
              </w:rPr>
            </w:pPr>
          </w:p>
        </w:tc>
        <w:tc>
          <w:tcPr>
            <w:tcW w:w="649" w:type="pct"/>
            <w:vMerge/>
            <w:vAlign w:val="center"/>
          </w:tcPr>
          <w:p w:rsidR="00D23417" w:rsidRPr="00010AB1" w:rsidRDefault="00D23417" w:rsidP="00010AB1">
            <w:pPr>
              <w:jc w:val="center"/>
              <w:rPr>
                <w:rFonts w:cstheme="minorHAnsi"/>
              </w:rPr>
            </w:pPr>
          </w:p>
        </w:tc>
        <w:tc>
          <w:tcPr>
            <w:tcW w:w="2671" w:type="pct"/>
          </w:tcPr>
          <w:p w:rsidR="00D23417" w:rsidRPr="00010AB1" w:rsidRDefault="00D23417" w:rsidP="00EA7DD9">
            <w:pPr>
              <w:rPr>
                <w:rFonts w:cstheme="minorHAnsi"/>
              </w:rPr>
            </w:pPr>
            <w:r w:rsidRPr="00010AB1">
              <w:rPr>
                <w:rFonts w:cstheme="minorHAnsi"/>
              </w:rPr>
              <w:t>Segmentacja woreczka żółciowego</w:t>
            </w:r>
          </w:p>
        </w:tc>
        <w:tc>
          <w:tcPr>
            <w:tcW w:w="1439" w:type="pct"/>
            <w:vAlign w:val="center"/>
          </w:tcPr>
          <w:p w:rsidR="00D23417" w:rsidRPr="00010AB1" w:rsidRDefault="00D23417" w:rsidP="00EA7DD9">
            <w:pPr>
              <w:jc w:val="center"/>
              <w:rPr>
                <w:rFonts w:cstheme="minorHAnsi"/>
              </w:rPr>
            </w:pPr>
          </w:p>
        </w:tc>
      </w:tr>
      <w:tr w:rsidR="00D23417" w:rsidRPr="00010AB1" w:rsidTr="00132CA8">
        <w:trPr>
          <w:trHeight w:val="20"/>
        </w:trPr>
        <w:tc>
          <w:tcPr>
            <w:tcW w:w="242" w:type="pct"/>
            <w:vMerge/>
            <w:vAlign w:val="center"/>
          </w:tcPr>
          <w:p w:rsidR="00D23417" w:rsidRPr="00010AB1" w:rsidRDefault="00D23417" w:rsidP="00EA7DD9">
            <w:pPr>
              <w:rPr>
                <w:rFonts w:cstheme="minorHAnsi"/>
              </w:rPr>
            </w:pPr>
          </w:p>
        </w:tc>
        <w:tc>
          <w:tcPr>
            <w:tcW w:w="649" w:type="pct"/>
            <w:vMerge/>
            <w:vAlign w:val="center"/>
          </w:tcPr>
          <w:p w:rsidR="00D23417" w:rsidRPr="00010AB1" w:rsidRDefault="00D23417" w:rsidP="00010AB1">
            <w:pPr>
              <w:jc w:val="center"/>
              <w:rPr>
                <w:rFonts w:cstheme="minorHAnsi"/>
              </w:rPr>
            </w:pPr>
          </w:p>
        </w:tc>
        <w:tc>
          <w:tcPr>
            <w:tcW w:w="2671" w:type="pct"/>
          </w:tcPr>
          <w:p w:rsidR="00D23417" w:rsidRPr="00010AB1" w:rsidRDefault="00D23417" w:rsidP="00EA7DD9">
            <w:pPr>
              <w:rPr>
                <w:rFonts w:cstheme="minorHAnsi"/>
              </w:rPr>
            </w:pPr>
            <w:r w:rsidRPr="00010AB1">
              <w:rPr>
                <w:rFonts w:cstheme="minorHAnsi"/>
              </w:rPr>
              <w:t>Numerowanie żeber</w:t>
            </w:r>
          </w:p>
        </w:tc>
        <w:tc>
          <w:tcPr>
            <w:tcW w:w="1439" w:type="pct"/>
            <w:vAlign w:val="center"/>
          </w:tcPr>
          <w:p w:rsidR="00D23417" w:rsidRPr="00010AB1" w:rsidRDefault="00D23417" w:rsidP="00EA7DD9">
            <w:pPr>
              <w:jc w:val="center"/>
              <w:rPr>
                <w:rFonts w:cstheme="minorHAnsi"/>
              </w:rPr>
            </w:pPr>
          </w:p>
        </w:tc>
      </w:tr>
      <w:tr w:rsidR="00D23417" w:rsidRPr="00010AB1" w:rsidTr="00132CA8">
        <w:trPr>
          <w:trHeight w:val="20"/>
        </w:trPr>
        <w:tc>
          <w:tcPr>
            <w:tcW w:w="242" w:type="pct"/>
            <w:vMerge/>
            <w:vAlign w:val="center"/>
          </w:tcPr>
          <w:p w:rsidR="00D23417" w:rsidRPr="00010AB1" w:rsidRDefault="00D23417" w:rsidP="00EA7DD9">
            <w:pPr>
              <w:rPr>
                <w:rFonts w:cstheme="minorHAnsi"/>
              </w:rPr>
            </w:pPr>
          </w:p>
        </w:tc>
        <w:tc>
          <w:tcPr>
            <w:tcW w:w="649" w:type="pct"/>
            <w:vMerge/>
            <w:vAlign w:val="center"/>
          </w:tcPr>
          <w:p w:rsidR="00D23417" w:rsidRPr="00010AB1" w:rsidRDefault="00D23417" w:rsidP="00010AB1">
            <w:pPr>
              <w:jc w:val="center"/>
              <w:rPr>
                <w:rFonts w:cstheme="minorHAnsi"/>
              </w:rPr>
            </w:pPr>
          </w:p>
        </w:tc>
        <w:tc>
          <w:tcPr>
            <w:tcW w:w="2671" w:type="pct"/>
          </w:tcPr>
          <w:p w:rsidR="00D23417" w:rsidRPr="00010AB1" w:rsidRDefault="00D23417" w:rsidP="009B35B9">
            <w:pPr>
              <w:jc w:val="both"/>
              <w:rPr>
                <w:rFonts w:cstheme="minorHAnsi"/>
              </w:rPr>
            </w:pPr>
            <w:r w:rsidRPr="00010AB1">
              <w:rPr>
                <w:rFonts w:cstheme="minorHAnsi"/>
              </w:rPr>
              <w:t xml:space="preserve">Śledzenie progresji zmian nowotworowych w oparciu </w:t>
            </w:r>
            <w:r w:rsidR="009B35B9">
              <w:rPr>
                <w:rFonts w:cstheme="minorHAnsi"/>
              </w:rPr>
              <w:t xml:space="preserve">                    </w:t>
            </w:r>
            <w:r w:rsidRPr="00010AB1">
              <w:rPr>
                <w:rFonts w:cstheme="minorHAnsi"/>
              </w:rPr>
              <w:t>o obrazy różnych modalności</w:t>
            </w:r>
            <w:r w:rsidR="009B35B9">
              <w:rPr>
                <w:rFonts w:cstheme="minorHAnsi"/>
              </w:rPr>
              <w:t>.</w:t>
            </w:r>
          </w:p>
          <w:p w:rsidR="00D23417" w:rsidRPr="00010AB1" w:rsidRDefault="00D23417" w:rsidP="009B35B9">
            <w:pPr>
              <w:jc w:val="both"/>
              <w:rPr>
                <w:rFonts w:cstheme="minorHAnsi"/>
              </w:rPr>
            </w:pPr>
            <w:r w:rsidRPr="00010AB1">
              <w:rPr>
                <w:rFonts w:cstheme="minorHAnsi"/>
              </w:rPr>
              <w:t xml:space="preserve">System umożliwi system śledzenia przebiegu zmian nowotworowych używając modalności: PET/CT, SPECT/CT, MR, CT. System powinien umożliwić wyświetlenie </w:t>
            </w:r>
            <w:r w:rsidR="009B35B9">
              <w:rPr>
                <w:rFonts w:cstheme="minorHAnsi"/>
              </w:rPr>
              <w:t xml:space="preserve">                      </w:t>
            </w:r>
            <w:r w:rsidRPr="00010AB1">
              <w:rPr>
                <w:rFonts w:cstheme="minorHAnsi"/>
              </w:rPr>
              <w:t>na jednym oknie minimum czterech badań.</w:t>
            </w:r>
          </w:p>
          <w:p w:rsidR="00D23417" w:rsidRPr="00010AB1" w:rsidRDefault="00D23417" w:rsidP="009B35B9">
            <w:pPr>
              <w:jc w:val="both"/>
              <w:rPr>
                <w:rFonts w:cstheme="minorHAnsi"/>
              </w:rPr>
            </w:pPr>
            <w:r w:rsidRPr="00010AB1">
              <w:rPr>
                <w:rFonts w:cstheme="minorHAnsi"/>
              </w:rPr>
              <w:t>System śledzenia zmian nowotworowych powinien zawierać automatyczne pomiary progresji zmiany, które automatycznie dokonują obliczenia zgodnie z kryteriami:</w:t>
            </w:r>
          </w:p>
          <w:p w:rsidR="00D23417" w:rsidRPr="00010AB1" w:rsidRDefault="00D23417" w:rsidP="00EA7DD9">
            <w:pPr>
              <w:rPr>
                <w:rFonts w:cstheme="minorHAnsi"/>
              </w:rPr>
            </w:pPr>
            <w:proofErr w:type="spellStart"/>
            <w:r w:rsidRPr="00010AB1">
              <w:rPr>
                <w:rFonts w:cstheme="minorHAnsi"/>
              </w:rPr>
              <w:t>Recist</w:t>
            </w:r>
            <w:proofErr w:type="spellEnd"/>
            <w:r w:rsidRPr="00010AB1">
              <w:rPr>
                <w:rFonts w:cstheme="minorHAnsi"/>
              </w:rPr>
              <w:t xml:space="preserve"> 1.0</w:t>
            </w:r>
          </w:p>
          <w:p w:rsidR="00D23417" w:rsidRPr="00010AB1" w:rsidRDefault="00D23417" w:rsidP="00EA7DD9">
            <w:pPr>
              <w:rPr>
                <w:rFonts w:cstheme="minorHAnsi"/>
              </w:rPr>
            </w:pPr>
            <w:proofErr w:type="spellStart"/>
            <w:r w:rsidRPr="00010AB1">
              <w:rPr>
                <w:rFonts w:cstheme="minorHAnsi"/>
              </w:rPr>
              <w:t>Recist</w:t>
            </w:r>
            <w:proofErr w:type="spellEnd"/>
            <w:r w:rsidRPr="00010AB1">
              <w:rPr>
                <w:rFonts w:cstheme="minorHAnsi"/>
              </w:rPr>
              <w:t xml:space="preserve"> 1.1</w:t>
            </w:r>
          </w:p>
          <w:p w:rsidR="00D23417" w:rsidRPr="00010AB1" w:rsidRDefault="00D23417" w:rsidP="00EA7DD9">
            <w:pPr>
              <w:rPr>
                <w:rFonts w:cstheme="minorHAnsi"/>
              </w:rPr>
            </w:pPr>
            <w:r w:rsidRPr="00010AB1">
              <w:rPr>
                <w:rFonts w:cstheme="minorHAnsi"/>
              </w:rPr>
              <w:t>WHO</w:t>
            </w:r>
          </w:p>
          <w:p w:rsidR="00D23417" w:rsidRPr="00010AB1" w:rsidRDefault="00D23417" w:rsidP="00EA7DD9">
            <w:pPr>
              <w:rPr>
                <w:rFonts w:cstheme="minorHAnsi"/>
              </w:rPr>
            </w:pPr>
            <w:proofErr w:type="spellStart"/>
            <w:r w:rsidRPr="00010AB1">
              <w:rPr>
                <w:rFonts w:cstheme="minorHAnsi"/>
              </w:rPr>
              <w:t>Choi</w:t>
            </w:r>
            <w:proofErr w:type="spellEnd"/>
          </w:p>
          <w:p w:rsidR="00D23417" w:rsidRPr="00010AB1" w:rsidRDefault="00D23417" w:rsidP="00EA7DD9">
            <w:pPr>
              <w:rPr>
                <w:rFonts w:cstheme="minorHAnsi"/>
              </w:rPr>
            </w:pPr>
            <w:proofErr w:type="spellStart"/>
            <w:r w:rsidRPr="00010AB1">
              <w:rPr>
                <w:rFonts w:cstheme="minorHAnsi"/>
              </w:rPr>
              <w:t>Percist</w:t>
            </w:r>
            <w:proofErr w:type="spellEnd"/>
          </w:p>
          <w:p w:rsidR="00D23417" w:rsidRPr="00010AB1" w:rsidRDefault="00D23417" w:rsidP="00EA7DD9">
            <w:pPr>
              <w:rPr>
                <w:rFonts w:cstheme="minorHAnsi"/>
              </w:rPr>
            </w:pPr>
            <w:proofErr w:type="spellStart"/>
            <w:r w:rsidRPr="00010AB1">
              <w:rPr>
                <w:rFonts w:cstheme="minorHAnsi"/>
              </w:rPr>
              <w:t>mRecist</w:t>
            </w:r>
            <w:proofErr w:type="spellEnd"/>
          </w:p>
          <w:p w:rsidR="00D23417" w:rsidRPr="00010AB1" w:rsidRDefault="00D23417" w:rsidP="00EA7DD9">
            <w:pPr>
              <w:rPr>
                <w:rFonts w:cstheme="minorHAnsi"/>
              </w:rPr>
            </w:pPr>
            <w:proofErr w:type="spellStart"/>
            <w:r w:rsidRPr="00010AB1">
              <w:rPr>
                <w:rFonts w:cstheme="minorHAnsi"/>
              </w:rPr>
              <w:t>mPercist</w:t>
            </w:r>
            <w:proofErr w:type="spellEnd"/>
          </w:p>
          <w:p w:rsidR="00D23417" w:rsidRPr="00010AB1" w:rsidRDefault="00D23417" w:rsidP="009B35B9">
            <w:pPr>
              <w:jc w:val="both"/>
              <w:rPr>
                <w:rFonts w:cstheme="minorHAnsi"/>
              </w:rPr>
            </w:pPr>
            <w:r w:rsidRPr="00010AB1">
              <w:rPr>
                <w:rFonts w:cstheme="minorHAnsi"/>
              </w:rPr>
              <w:t xml:space="preserve">Aplikacja obsługuje wyniki przyrostowe: można załadować uprzednio zapisane wyniki pacjenta i wykorzystać je </w:t>
            </w:r>
            <w:r w:rsidR="009B35B9">
              <w:rPr>
                <w:rFonts w:cstheme="minorHAnsi"/>
              </w:rPr>
              <w:t xml:space="preserve">             </w:t>
            </w:r>
            <w:r w:rsidRPr="00010AB1">
              <w:rPr>
                <w:rFonts w:cstheme="minorHAnsi"/>
              </w:rPr>
              <w:t>w ramach nowego badania.</w:t>
            </w:r>
          </w:p>
          <w:p w:rsidR="00D23417" w:rsidRPr="00010AB1" w:rsidRDefault="00D23417" w:rsidP="009B35B9">
            <w:pPr>
              <w:jc w:val="both"/>
              <w:rPr>
                <w:rFonts w:cstheme="minorHAnsi"/>
              </w:rPr>
            </w:pPr>
            <w:r w:rsidRPr="00010AB1">
              <w:rPr>
                <w:rFonts w:cstheme="minorHAnsi"/>
              </w:rPr>
              <w:t>Funkcja śledzenia zmian nowotworowych powinna automatycznie dokonać fuzji zmian</w:t>
            </w:r>
          </w:p>
          <w:p w:rsidR="00D23417" w:rsidRPr="00010AB1" w:rsidRDefault="00D23417" w:rsidP="009B35B9">
            <w:pPr>
              <w:jc w:val="both"/>
              <w:rPr>
                <w:rFonts w:cstheme="minorHAnsi"/>
              </w:rPr>
            </w:pPr>
            <w:r w:rsidRPr="00010AB1">
              <w:rPr>
                <w:rFonts w:cstheme="minorHAnsi"/>
              </w:rPr>
              <w:t>Ustawienia wstępne w aplikacji określają sposób obliczania i wyświetlania wyników segmentacji i śledzenia. Poszczególni użytkownicy mogą tworzyć ustawienia wstępne dla własnego użytku; użytkownicy mają także uprawnienia do tworzenia ustawień wstępnych w celu udostępniania ich wszystkim użytkownikom.</w:t>
            </w:r>
          </w:p>
        </w:tc>
        <w:tc>
          <w:tcPr>
            <w:tcW w:w="1439" w:type="pct"/>
            <w:vAlign w:val="center"/>
          </w:tcPr>
          <w:p w:rsidR="00D23417" w:rsidRPr="00010AB1" w:rsidRDefault="00D23417" w:rsidP="00EA7DD9">
            <w:pPr>
              <w:jc w:val="center"/>
              <w:rPr>
                <w:rFonts w:cstheme="minorHAnsi"/>
              </w:rPr>
            </w:pPr>
          </w:p>
        </w:tc>
      </w:tr>
      <w:tr w:rsidR="00D23417" w:rsidRPr="00010AB1" w:rsidTr="00132CA8">
        <w:trPr>
          <w:trHeight w:val="20"/>
        </w:trPr>
        <w:tc>
          <w:tcPr>
            <w:tcW w:w="242" w:type="pct"/>
            <w:vMerge/>
            <w:vAlign w:val="center"/>
          </w:tcPr>
          <w:p w:rsidR="00D23417" w:rsidRPr="00010AB1" w:rsidRDefault="00D23417" w:rsidP="00EA7DD9">
            <w:pPr>
              <w:rPr>
                <w:rFonts w:cstheme="minorHAnsi"/>
              </w:rPr>
            </w:pPr>
          </w:p>
        </w:tc>
        <w:tc>
          <w:tcPr>
            <w:tcW w:w="649" w:type="pct"/>
            <w:vMerge/>
            <w:vAlign w:val="center"/>
          </w:tcPr>
          <w:p w:rsidR="00D23417" w:rsidRPr="00010AB1" w:rsidRDefault="00D23417" w:rsidP="00010AB1">
            <w:pPr>
              <w:jc w:val="center"/>
              <w:rPr>
                <w:rFonts w:cstheme="minorHAnsi"/>
              </w:rPr>
            </w:pPr>
          </w:p>
        </w:tc>
        <w:tc>
          <w:tcPr>
            <w:tcW w:w="2671" w:type="pct"/>
          </w:tcPr>
          <w:p w:rsidR="00D23417" w:rsidRPr="00010AB1" w:rsidRDefault="00D23417" w:rsidP="00EA7DD9">
            <w:pPr>
              <w:rPr>
                <w:rFonts w:cstheme="minorHAnsi"/>
              </w:rPr>
            </w:pPr>
            <w:r w:rsidRPr="00010AB1">
              <w:rPr>
                <w:rFonts w:cstheme="minorHAnsi"/>
              </w:rPr>
              <w:t>Fuzja i rejestracja obrazów następujących modalności:</w:t>
            </w:r>
          </w:p>
          <w:p w:rsidR="00D23417" w:rsidRPr="00010AB1" w:rsidRDefault="00D23417" w:rsidP="00EA7DD9">
            <w:pPr>
              <w:rPr>
                <w:rFonts w:cstheme="minorHAnsi"/>
              </w:rPr>
            </w:pPr>
            <w:r w:rsidRPr="00010AB1">
              <w:rPr>
                <w:rFonts w:cstheme="minorHAnsi"/>
              </w:rPr>
              <w:t>CT/CT</w:t>
            </w:r>
          </w:p>
          <w:p w:rsidR="00D23417" w:rsidRPr="00010AB1" w:rsidRDefault="00D23417" w:rsidP="00EA7DD9">
            <w:pPr>
              <w:rPr>
                <w:rFonts w:cstheme="minorHAnsi"/>
              </w:rPr>
            </w:pPr>
            <w:r w:rsidRPr="00010AB1">
              <w:rPr>
                <w:rFonts w:cstheme="minorHAnsi"/>
              </w:rPr>
              <w:t>MR/MR</w:t>
            </w:r>
          </w:p>
          <w:p w:rsidR="00D23417" w:rsidRPr="00010AB1" w:rsidRDefault="00D23417" w:rsidP="00EA7DD9">
            <w:pPr>
              <w:rPr>
                <w:rFonts w:cstheme="minorHAnsi"/>
              </w:rPr>
            </w:pPr>
            <w:r w:rsidRPr="00010AB1">
              <w:rPr>
                <w:rFonts w:cstheme="minorHAnsi"/>
              </w:rPr>
              <w:t>NM/CT (SPECT/CT and PET/CT)</w:t>
            </w:r>
          </w:p>
          <w:p w:rsidR="00D23417" w:rsidRPr="00010AB1" w:rsidRDefault="00D23417" w:rsidP="00EA7DD9">
            <w:pPr>
              <w:rPr>
                <w:rFonts w:cstheme="minorHAnsi"/>
              </w:rPr>
            </w:pPr>
            <w:r w:rsidRPr="00010AB1">
              <w:rPr>
                <w:rFonts w:cstheme="minorHAnsi"/>
              </w:rPr>
              <w:t>CT/MR</w:t>
            </w:r>
          </w:p>
        </w:tc>
        <w:tc>
          <w:tcPr>
            <w:tcW w:w="1439" w:type="pct"/>
            <w:vAlign w:val="center"/>
          </w:tcPr>
          <w:p w:rsidR="00D23417" w:rsidRPr="00010AB1" w:rsidRDefault="00D23417" w:rsidP="00EA7DD9">
            <w:pPr>
              <w:jc w:val="center"/>
              <w:rPr>
                <w:rFonts w:cstheme="minorHAnsi"/>
              </w:rPr>
            </w:pPr>
          </w:p>
        </w:tc>
      </w:tr>
      <w:tr w:rsidR="00D23417" w:rsidRPr="00010AB1" w:rsidTr="00132CA8">
        <w:trPr>
          <w:trHeight w:val="20"/>
        </w:trPr>
        <w:tc>
          <w:tcPr>
            <w:tcW w:w="242" w:type="pct"/>
            <w:vMerge/>
            <w:vAlign w:val="center"/>
          </w:tcPr>
          <w:p w:rsidR="00D23417" w:rsidRPr="00010AB1" w:rsidRDefault="00D23417" w:rsidP="00EA7DD9">
            <w:pPr>
              <w:rPr>
                <w:rFonts w:cstheme="minorHAnsi"/>
              </w:rPr>
            </w:pPr>
          </w:p>
        </w:tc>
        <w:tc>
          <w:tcPr>
            <w:tcW w:w="649" w:type="pct"/>
            <w:vMerge/>
            <w:vAlign w:val="center"/>
          </w:tcPr>
          <w:p w:rsidR="00D23417" w:rsidRPr="00010AB1" w:rsidRDefault="00D23417" w:rsidP="00010AB1">
            <w:pPr>
              <w:jc w:val="center"/>
              <w:rPr>
                <w:rFonts w:cstheme="minorHAnsi"/>
              </w:rPr>
            </w:pPr>
          </w:p>
        </w:tc>
        <w:tc>
          <w:tcPr>
            <w:tcW w:w="2671" w:type="pct"/>
          </w:tcPr>
          <w:p w:rsidR="00D23417" w:rsidRPr="00010AB1" w:rsidRDefault="00D23417" w:rsidP="009B35B9">
            <w:pPr>
              <w:jc w:val="both"/>
              <w:rPr>
                <w:rFonts w:cstheme="minorHAnsi"/>
              </w:rPr>
            </w:pPr>
            <w:r w:rsidRPr="00010AB1">
              <w:rPr>
                <w:rFonts w:cstheme="minorHAnsi"/>
              </w:rPr>
              <w:t xml:space="preserve">Funkcjonalność oceny perfuzji mózgowej, jak również </w:t>
            </w:r>
            <w:r w:rsidR="009B35B9">
              <w:rPr>
                <w:rFonts w:cstheme="minorHAnsi"/>
              </w:rPr>
              <w:t xml:space="preserve">                </w:t>
            </w:r>
            <w:r w:rsidRPr="00010AB1">
              <w:rPr>
                <w:rFonts w:cstheme="minorHAnsi"/>
              </w:rPr>
              <w:t>w ocenie całościowej lub miejscowej perfuzji wątroby. Funkcjonalność dostępna na badaniach CT i MR</w:t>
            </w:r>
            <w:r w:rsidR="004C225C">
              <w:rPr>
                <w:rFonts w:cstheme="minorHAnsi"/>
              </w:rPr>
              <w:t>.</w:t>
            </w:r>
          </w:p>
        </w:tc>
        <w:tc>
          <w:tcPr>
            <w:tcW w:w="1439" w:type="pct"/>
            <w:vAlign w:val="center"/>
          </w:tcPr>
          <w:p w:rsidR="00D23417" w:rsidRPr="00010AB1" w:rsidRDefault="00D23417" w:rsidP="00EA7DD9">
            <w:pPr>
              <w:jc w:val="center"/>
              <w:rPr>
                <w:rFonts w:cstheme="minorHAnsi"/>
              </w:rPr>
            </w:pPr>
          </w:p>
        </w:tc>
      </w:tr>
      <w:tr w:rsidR="00D23417" w:rsidRPr="00010AB1" w:rsidTr="00132CA8">
        <w:trPr>
          <w:trHeight w:val="20"/>
        </w:trPr>
        <w:tc>
          <w:tcPr>
            <w:tcW w:w="242" w:type="pct"/>
            <w:vMerge/>
            <w:vAlign w:val="center"/>
          </w:tcPr>
          <w:p w:rsidR="00D23417" w:rsidRPr="00010AB1" w:rsidRDefault="00D23417" w:rsidP="00EA7DD9">
            <w:pPr>
              <w:rPr>
                <w:rFonts w:cstheme="minorHAnsi"/>
              </w:rPr>
            </w:pPr>
          </w:p>
        </w:tc>
        <w:tc>
          <w:tcPr>
            <w:tcW w:w="649" w:type="pct"/>
            <w:vMerge/>
            <w:vAlign w:val="center"/>
          </w:tcPr>
          <w:p w:rsidR="00D23417" w:rsidRPr="00010AB1" w:rsidRDefault="00D23417" w:rsidP="00010AB1">
            <w:pPr>
              <w:jc w:val="center"/>
              <w:rPr>
                <w:rFonts w:cstheme="minorHAnsi"/>
              </w:rPr>
            </w:pPr>
          </w:p>
        </w:tc>
        <w:tc>
          <w:tcPr>
            <w:tcW w:w="2671" w:type="pct"/>
          </w:tcPr>
          <w:p w:rsidR="00D23417" w:rsidRPr="00010AB1" w:rsidRDefault="00D23417" w:rsidP="009B35B9">
            <w:pPr>
              <w:jc w:val="both"/>
              <w:rPr>
                <w:rFonts w:cstheme="minorHAnsi"/>
              </w:rPr>
            </w:pPr>
            <w:r w:rsidRPr="00010AB1">
              <w:rPr>
                <w:rFonts w:cstheme="minorHAnsi"/>
              </w:rPr>
              <w:t xml:space="preserve">Wyznaczenie map ADC o wysokim współczynniku b </w:t>
            </w:r>
            <w:r w:rsidR="009B35B9">
              <w:rPr>
                <w:rFonts w:cstheme="minorHAnsi"/>
              </w:rPr>
              <w:t xml:space="preserve">                    </w:t>
            </w:r>
            <w:r w:rsidRPr="00010AB1">
              <w:rPr>
                <w:rFonts w:cstheme="minorHAnsi"/>
              </w:rPr>
              <w:t>w oparciu o mapy ADC o niskich współczynnikach b dla badań MR</w:t>
            </w:r>
            <w:r w:rsidR="009B35B9">
              <w:rPr>
                <w:rFonts w:cstheme="minorHAnsi"/>
              </w:rPr>
              <w:t>.</w:t>
            </w:r>
          </w:p>
        </w:tc>
        <w:tc>
          <w:tcPr>
            <w:tcW w:w="1439" w:type="pct"/>
            <w:vAlign w:val="center"/>
          </w:tcPr>
          <w:p w:rsidR="00D23417" w:rsidRPr="00010AB1" w:rsidRDefault="00D23417" w:rsidP="00EA7DD9">
            <w:pPr>
              <w:jc w:val="center"/>
              <w:rPr>
                <w:rFonts w:cstheme="minorHAnsi"/>
              </w:rPr>
            </w:pPr>
          </w:p>
        </w:tc>
      </w:tr>
      <w:tr w:rsidR="00D23417" w:rsidRPr="00010AB1" w:rsidTr="00132CA8">
        <w:trPr>
          <w:trHeight w:val="20"/>
        </w:trPr>
        <w:tc>
          <w:tcPr>
            <w:tcW w:w="242" w:type="pct"/>
            <w:vMerge/>
            <w:vAlign w:val="center"/>
          </w:tcPr>
          <w:p w:rsidR="00D23417" w:rsidRPr="00010AB1" w:rsidRDefault="00D23417" w:rsidP="00EA7DD9">
            <w:pPr>
              <w:rPr>
                <w:rFonts w:cstheme="minorHAnsi"/>
              </w:rPr>
            </w:pPr>
          </w:p>
        </w:tc>
        <w:tc>
          <w:tcPr>
            <w:tcW w:w="649" w:type="pct"/>
            <w:vMerge/>
            <w:vAlign w:val="center"/>
          </w:tcPr>
          <w:p w:rsidR="00D23417" w:rsidRPr="00010AB1" w:rsidRDefault="00D23417" w:rsidP="00010AB1">
            <w:pPr>
              <w:jc w:val="center"/>
              <w:rPr>
                <w:rFonts w:cstheme="minorHAnsi"/>
              </w:rPr>
            </w:pPr>
          </w:p>
        </w:tc>
        <w:tc>
          <w:tcPr>
            <w:tcW w:w="2671" w:type="pct"/>
            <w:vAlign w:val="center"/>
          </w:tcPr>
          <w:p w:rsidR="00D23417" w:rsidRPr="00010AB1" w:rsidRDefault="00D23417" w:rsidP="00EA7DD9">
            <w:pPr>
              <w:rPr>
                <w:rFonts w:cstheme="minorHAnsi"/>
              </w:rPr>
            </w:pPr>
            <w:r w:rsidRPr="00010AB1">
              <w:rPr>
                <w:rFonts w:cstheme="minorHAnsi"/>
                <w:b/>
                <w:smallCaps/>
              </w:rPr>
              <w:t>Gwarancja i wsparcie techniczne</w:t>
            </w:r>
          </w:p>
        </w:tc>
        <w:tc>
          <w:tcPr>
            <w:tcW w:w="1439" w:type="pct"/>
            <w:vAlign w:val="center"/>
          </w:tcPr>
          <w:p w:rsidR="00D23417" w:rsidRPr="00010AB1" w:rsidRDefault="00D23417" w:rsidP="00EA7DD9">
            <w:pPr>
              <w:jc w:val="center"/>
              <w:rPr>
                <w:rFonts w:cstheme="minorHAnsi"/>
              </w:rPr>
            </w:pPr>
          </w:p>
        </w:tc>
      </w:tr>
      <w:tr w:rsidR="00D23417" w:rsidRPr="00010AB1" w:rsidTr="00132CA8">
        <w:trPr>
          <w:trHeight w:val="20"/>
        </w:trPr>
        <w:tc>
          <w:tcPr>
            <w:tcW w:w="242" w:type="pct"/>
            <w:vMerge/>
            <w:vAlign w:val="center"/>
          </w:tcPr>
          <w:p w:rsidR="00D23417" w:rsidRPr="00010AB1" w:rsidRDefault="00D23417" w:rsidP="00EA7DD9">
            <w:pPr>
              <w:rPr>
                <w:rFonts w:cstheme="minorHAnsi"/>
              </w:rPr>
            </w:pPr>
          </w:p>
        </w:tc>
        <w:tc>
          <w:tcPr>
            <w:tcW w:w="649" w:type="pct"/>
            <w:vMerge/>
            <w:vAlign w:val="center"/>
          </w:tcPr>
          <w:p w:rsidR="00D23417" w:rsidRPr="00010AB1" w:rsidRDefault="00D23417" w:rsidP="00010AB1">
            <w:pPr>
              <w:jc w:val="center"/>
              <w:rPr>
                <w:rFonts w:cstheme="minorHAnsi"/>
              </w:rPr>
            </w:pPr>
          </w:p>
        </w:tc>
        <w:tc>
          <w:tcPr>
            <w:tcW w:w="2671" w:type="pct"/>
            <w:vAlign w:val="center"/>
          </w:tcPr>
          <w:p w:rsidR="00D23417" w:rsidRPr="00010AB1" w:rsidRDefault="00D23417" w:rsidP="009B35B9">
            <w:pPr>
              <w:jc w:val="both"/>
              <w:rPr>
                <w:rFonts w:cstheme="minorHAnsi"/>
              </w:rPr>
            </w:pPr>
            <w:r w:rsidRPr="00010AB1">
              <w:rPr>
                <w:rFonts w:cstheme="minorHAnsi"/>
              </w:rPr>
              <w:t xml:space="preserve">Gwarancja oraz wsparcie techniczne </w:t>
            </w:r>
            <w:r w:rsidR="002E3278">
              <w:rPr>
                <w:rFonts w:cstheme="minorHAnsi"/>
              </w:rPr>
              <w:t xml:space="preserve">udzielone na okres min. </w:t>
            </w:r>
            <w:r w:rsidR="00D02C04">
              <w:rPr>
                <w:rFonts w:cstheme="minorHAnsi"/>
              </w:rPr>
              <w:t>24 miesięcy</w:t>
            </w:r>
            <w:bookmarkStart w:id="0" w:name="_GoBack"/>
            <w:bookmarkEnd w:id="0"/>
            <w:r w:rsidR="00D02C04">
              <w:rPr>
                <w:rFonts w:cstheme="minorHAnsi"/>
              </w:rPr>
              <w:t>.</w:t>
            </w:r>
          </w:p>
        </w:tc>
        <w:tc>
          <w:tcPr>
            <w:tcW w:w="1439" w:type="pct"/>
            <w:vAlign w:val="center"/>
          </w:tcPr>
          <w:p w:rsidR="00D23417" w:rsidRPr="00010AB1" w:rsidRDefault="00D23417" w:rsidP="00EA7DD9">
            <w:pPr>
              <w:jc w:val="center"/>
              <w:rPr>
                <w:rFonts w:cstheme="minorHAnsi"/>
              </w:rPr>
            </w:pPr>
          </w:p>
        </w:tc>
      </w:tr>
      <w:tr w:rsidR="00D23417" w:rsidRPr="00010AB1" w:rsidTr="00132CA8">
        <w:trPr>
          <w:trHeight w:val="20"/>
        </w:trPr>
        <w:tc>
          <w:tcPr>
            <w:tcW w:w="242" w:type="pct"/>
            <w:vMerge/>
            <w:vAlign w:val="center"/>
          </w:tcPr>
          <w:p w:rsidR="00D23417" w:rsidRPr="00010AB1" w:rsidRDefault="00D23417" w:rsidP="00EA7DD9">
            <w:pPr>
              <w:rPr>
                <w:rFonts w:cstheme="minorHAnsi"/>
              </w:rPr>
            </w:pPr>
          </w:p>
        </w:tc>
        <w:tc>
          <w:tcPr>
            <w:tcW w:w="649" w:type="pct"/>
            <w:vMerge/>
            <w:vAlign w:val="center"/>
          </w:tcPr>
          <w:p w:rsidR="00D23417" w:rsidRPr="00010AB1" w:rsidRDefault="00D23417" w:rsidP="00010AB1">
            <w:pPr>
              <w:jc w:val="center"/>
              <w:rPr>
                <w:rFonts w:cstheme="minorHAnsi"/>
              </w:rPr>
            </w:pPr>
          </w:p>
        </w:tc>
        <w:tc>
          <w:tcPr>
            <w:tcW w:w="2671" w:type="pct"/>
          </w:tcPr>
          <w:p w:rsidR="00D23417" w:rsidRPr="00010AB1" w:rsidRDefault="00D23417" w:rsidP="009B35B9">
            <w:pPr>
              <w:ind w:right="310"/>
              <w:jc w:val="both"/>
              <w:rPr>
                <w:rFonts w:cstheme="minorHAnsi"/>
              </w:rPr>
            </w:pPr>
            <w:r w:rsidRPr="00010AB1">
              <w:rPr>
                <w:rFonts w:cstheme="minorHAnsi"/>
              </w:rPr>
              <w:t xml:space="preserve">Dostęp do systemu zgłaszania błędów nieustannie </w:t>
            </w:r>
            <w:r w:rsidR="009B35B9">
              <w:rPr>
                <w:rFonts w:cstheme="minorHAnsi"/>
              </w:rPr>
              <w:t xml:space="preserve">                 </w:t>
            </w:r>
            <w:r w:rsidRPr="00010AB1">
              <w:rPr>
                <w:rFonts w:cstheme="minorHAnsi"/>
              </w:rPr>
              <w:t>w trakcie trwania gwarancji</w:t>
            </w:r>
            <w:r w:rsidR="009B35B9">
              <w:rPr>
                <w:rFonts w:cstheme="minorHAnsi"/>
              </w:rPr>
              <w:t>.</w:t>
            </w:r>
          </w:p>
        </w:tc>
        <w:tc>
          <w:tcPr>
            <w:tcW w:w="1439" w:type="pct"/>
            <w:vAlign w:val="center"/>
          </w:tcPr>
          <w:p w:rsidR="00D23417" w:rsidRPr="00010AB1" w:rsidRDefault="00D23417" w:rsidP="00EA7DD9">
            <w:pPr>
              <w:jc w:val="center"/>
              <w:rPr>
                <w:rFonts w:cstheme="minorHAnsi"/>
              </w:rPr>
            </w:pPr>
          </w:p>
        </w:tc>
      </w:tr>
      <w:tr w:rsidR="00D23417" w:rsidRPr="00010AB1" w:rsidTr="00132CA8">
        <w:trPr>
          <w:trHeight w:val="20"/>
        </w:trPr>
        <w:tc>
          <w:tcPr>
            <w:tcW w:w="242" w:type="pct"/>
            <w:vMerge/>
            <w:vAlign w:val="center"/>
          </w:tcPr>
          <w:p w:rsidR="00D23417" w:rsidRPr="00010AB1" w:rsidRDefault="00D23417" w:rsidP="00EA7DD9">
            <w:pPr>
              <w:rPr>
                <w:rFonts w:cstheme="minorHAnsi"/>
              </w:rPr>
            </w:pPr>
          </w:p>
        </w:tc>
        <w:tc>
          <w:tcPr>
            <w:tcW w:w="649" w:type="pct"/>
            <w:vMerge/>
            <w:vAlign w:val="center"/>
          </w:tcPr>
          <w:p w:rsidR="00D23417" w:rsidRPr="00010AB1" w:rsidRDefault="00D23417" w:rsidP="00010AB1">
            <w:pPr>
              <w:jc w:val="center"/>
              <w:rPr>
                <w:rFonts w:cstheme="minorHAnsi"/>
              </w:rPr>
            </w:pPr>
          </w:p>
        </w:tc>
        <w:tc>
          <w:tcPr>
            <w:tcW w:w="2671" w:type="pct"/>
          </w:tcPr>
          <w:p w:rsidR="00D23417" w:rsidRPr="00010AB1" w:rsidRDefault="00D23417" w:rsidP="00EA7DD9">
            <w:pPr>
              <w:ind w:right="308"/>
              <w:jc w:val="both"/>
              <w:rPr>
                <w:rFonts w:cstheme="minorHAnsi"/>
              </w:rPr>
            </w:pPr>
            <w:r w:rsidRPr="00010AB1">
              <w:rPr>
                <w:rFonts w:cstheme="minorHAnsi"/>
              </w:rPr>
              <w:t xml:space="preserve">Wsparcie </w:t>
            </w:r>
            <w:r w:rsidR="00010AB1" w:rsidRPr="00010AB1">
              <w:rPr>
                <w:rFonts w:cstheme="minorHAnsi"/>
              </w:rPr>
              <w:t>techniczne w</w:t>
            </w:r>
            <w:r w:rsidRPr="00010AB1">
              <w:rPr>
                <w:rFonts w:cstheme="minorHAnsi"/>
              </w:rPr>
              <w:t xml:space="preserve"> godzinach min. 9:00-17:00</w:t>
            </w:r>
            <w:r w:rsidR="009B35B9">
              <w:rPr>
                <w:rFonts w:cstheme="minorHAnsi"/>
              </w:rPr>
              <w:t>.</w:t>
            </w:r>
          </w:p>
        </w:tc>
        <w:tc>
          <w:tcPr>
            <w:tcW w:w="1439" w:type="pct"/>
            <w:vAlign w:val="center"/>
          </w:tcPr>
          <w:p w:rsidR="00D23417" w:rsidRPr="00010AB1" w:rsidRDefault="00D23417" w:rsidP="00EA7DD9">
            <w:pPr>
              <w:jc w:val="center"/>
              <w:rPr>
                <w:rFonts w:cstheme="minorHAnsi"/>
              </w:rPr>
            </w:pPr>
          </w:p>
        </w:tc>
      </w:tr>
    </w:tbl>
    <w:p w:rsidR="00340281" w:rsidRPr="00010AB1" w:rsidRDefault="00340281">
      <w:pPr>
        <w:rPr>
          <w:rFonts w:cstheme="minorHAnsi"/>
        </w:rPr>
      </w:pPr>
    </w:p>
    <w:sectPr w:rsidR="00340281" w:rsidRPr="00010AB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69B" w:rsidRDefault="002C569B" w:rsidP="009B35B9">
      <w:pPr>
        <w:spacing w:after="0" w:line="240" w:lineRule="auto"/>
      </w:pPr>
      <w:r>
        <w:separator/>
      </w:r>
    </w:p>
  </w:endnote>
  <w:endnote w:type="continuationSeparator" w:id="0">
    <w:p w:rsidR="002C569B" w:rsidRDefault="002C569B" w:rsidP="009B3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5437932"/>
      <w:docPartObj>
        <w:docPartGallery w:val="Page Numbers (Bottom of Page)"/>
        <w:docPartUnique/>
      </w:docPartObj>
    </w:sdtPr>
    <w:sdtEndPr/>
    <w:sdtContent>
      <w:p w:rsidR="009B35B9" w:rsidRDefault="009B35B9" w:rsidP="009B35B9">
        <w:pPr>
          <w:pStyle w:val="Stopka"/>
          <w:tabs>
            <w:tab w:val="left" w:pos="6810"/>
          </w:tabs>
        </w:pPr>
      </w:p>
      <w:p w:rsidR="009B35B9" w:rsidRDefault="009B35B9" w:rsidP="009B35B9">
        <w:pPr>
          <w:pStyle w:val="Stopka"/>
          <w:tabs>
            <w:tab w:val="left" w:pos="6810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02C04">
          <w:rPr>
            <w:noProof/>
          </w:rPr>
          <w:t>5</w:t>
        </w:r>
        <w:r>
          <w:fldChar w:fldCharType="end"/>
        </w:r>
      </w:p>
    </w:sdtContent>
  </w:sdt>
  <w:p w:rsidR="009B35B9" w:rsidRDefault="009B35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69B" w:rsidRDefault="002C569B" w:rsidP="009B35B9">
      <w:pPr>
        <w:spacing w:after="0" w:line="240" w:lineRule="auto"/>
      </w:pPr>
      <w:r>
        <w:separator/>
      </w:r>
    </w:p>
  </w:footnote>
  <w:footnote w:type="continuationSeparator" w:id="0">
    <w:p w:rsidR="002C569B" w:rsidRDefault="002C569B" w:rsidP="009B3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5B9" w:rsidRPr="007168DF" w:rsidRDefault="009B35B9">
    <w:pPr>
      <w:pStyle w:val="Nagwek"/>
      <w:rPr>
        <w:rFonts w:ascii="Arial" w:hAnsi="Arial" w:cs="Arial"/>
        <w:sz w:val="20"/>
        <w:szCs w:val="20"/>
      </w:rPr>
    </w:pPr>
    <w:r w:rsidRPr="007168DF">
      <w:rPr>
        <w:rFonts w:ascii="Arial" w:hAnsi="Arial" w:cs="Arial"/>
        <w:sz w:val="20"/>
        <w:szCs w:val="20"/>
      </w:rPr>
      <w:t>Sprawa numer P/02/01/2020/RTG</w:t>
    </w:r>
  </w:p>
  <w:p w:rsidR="007168DF" w:rsidRPr="007168DF" w:rsidRDefault="007168DF" w:rsidP="007168DF">
    <w:pPr>
      <w:pageBreakBefore/>
      <w:shd w:val="clear" w:color="auto" w:fill="FFFFFF"/>
      <w:spacing w:before="51" w:after="100" w:afterAutospacing="1" w:line="240" w:lineRule="auto"/>
      <w:jc w:val="right"/>
      <w:rPr>
        <w:rFonts w:ascii="Arial" w:eastAsia="Times New Roman" w:hAnsi="Arial" w:cs="Arial"/>
        <w:i/>
        <w:color w:val="000000"/>
        <w:lang w:eastAsia="pl-PL"/>
      </w:rPr>
    </w:pPr>
    <w:r w:rsidRPr="00033AEB">
      <w:rPr>
        <w:rFonts w:ascii="Arial" w:eastAsia="Times New Roman" w:hAnsi="Arial" w:cs="Arial"/>
        <w:b/>
        <w:bCs/>
        <w:i/>
        <w:color w:val="000000"/>
        <w:lang w:eastAsia="pl-PL"/>
      </w:rPr>
      <w:t xml:space="preserve">   </w:t>
    </w:r>
    <w:r w:rsidRPr="00436AFE">
      <w:rPr>
        <w:rFonts w:ascii="Arial" w:eastAsia="Times New Roman" w:hAnsi="Arial" w:cs="Arial"/>
        <w:b/>
        <w:bCs/>
        <w:i/>
        <w:color w:val="000000"/>
        <w:lang w:eastAsia="pl-PL"/>
      </w:rPr>
      <w:t>Załącznik nr 6 do SIWZ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417"/>
    <w:rsid w:val="00010AB1"/>
    <w:rsid w:val="00024AF5"/>
    <w:rsid w:val="00132CA8"/>
    <w:rsid w:val="002C569B"/>
    <w:rsid w:val="002E3278"/>
    <w:rsid w:val="00340281"/>
    <w:rsid w:val="00434A4F"/>
    <w:rsid w:val="004C225C"/>
    <w:rsid w:val="005E6AB7"/>
    <w:rsid w:val="007168DF"/>
    <w:rsid w:val="00775811"/>
    <w:rsid w:val="009B35B9"/>
    <w:rsid w:val="009B6807"/>
    <w:rsid w:val="00CA132A"/>
    <w:rsid w:val="00CD2BE5"/>
    <w:rsid w:val="00D02C04"/>
    <w:rsid w:val="00D2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4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23417"/>
    <w:rPr>
      <w:color w:val="0000FF"/>
      <w:u w:val="single"/>
    </w:rPr>
  </w:style>
  <w:style w:type="table" w:styleId="Tabela-Siatka">
    <w:name w:val="Table Grid"/>
    <w:basedOn w:val="Standardowy"/>
    <w:uiPriority w:val="39"/>
    <w:rsid w:val="00D23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B3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35B9"/>
  </w:style>
  <w:style w:type="paragraph" w:styleId="Stopka">
    <w:name w:val="footer"/>
    <w:basedOn w:val="Normalny"/>
    <w:link w:val="StopkaZnak"/>
    <w:uiPriority w:val="99"/>
    <w:unhideWhenUsed/>
    <w:rsid w:val="009B3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35B9"/>
  </w:style>
  <w:style w:type="paragraph" w:styleId="Tekstdymka">
    <w:name w:val="Balloon Text"/>
    <w:basedOn w:val="Normalny"/>
    <w:link w:val="TekstdymkaZnak"/>
    <w:uiPriority w:val="99"/>
    <w:semiHidden/>
    <w:unhideWhenUsed/>
    <w:rsid w:val="009B3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5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4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23417"/>
    <w:rPr>
      <w:color w:val="0000FF"/>
      <w:u w:val="single"/>
    </w:rPr>
  </w:style>
  <w:style w:type="table" w:styleId="Tabela-Siatka">
    <w:name w:val="Table Grid"/>
    <w:basedOn w:val="Standardowy"/>
    <w:uiPriority w:val="39"/>
    <w:rsid w:val="00D23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B3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35B9"/>
  </w:style>
  <w:style w:type="paragraph" w:styleId="Stopka">
    <w:name w:val="footer"/>
    <w:basedOn w:val="Normalny"/>
    <w:link w:val="StopkaZnak"/>
    <w:uiPriority w:val="99"/>
    <w:unhideWhenUsed/>
    <w:rsid w:val="009B3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35B9"/>
  </w:style>
  <w:style w:type="paragraph" w:styleId="Tekstdymka">
    <w:name w:val="Balloon Text"/>
    <w:basedOn w:val="Normalny"/>
    <w:link w:val="TekstdymkaZnak"/>
    <w:uiPriority w:val="99"/>
    <w:semiHidden/>
    <w:unhideWhenUsed/>
    <w:rsid w:val="009B3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5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pubenchmark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1497</Words>
  <Characters>8982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Tuchowski</dc:creator>
  <cp:lastModifiedBy>Sylwia Staszewska</cp:lastModifiedBy>
  <cp:revision>10</cp:revision>
  <cp:lastPrinted>2020-01-09T10:43:00Z</cp:lastPrinted>
  <dcterms:created xsi:type="dcterms:W3CDTF">2020-01-07T08:21:00Z</dcterms:created>
  <dcterms:modified xsi:type="dcterms:W3CDTF">2020-01-13T10:25:00Z</dcterms:modified>
</cp:coreProperties>
</file>